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251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b/>
          <w:bCs/>
          <w:color w:val="000000"/>
          <w:kern w:val="1"/>
          <w:sz w:val="22"/>
          <w:szCs w:val="22"/>
          <w:lang w:eastAsia="hi-IN" w:bidi="hi-IN"/>
        </w:rPr>
      </w:pPr>
    </w:p>
    <w:p w:rsidR="00A05251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b/>
          <w:bCs/>
          <w:color w:val="000000"/>
          <w:kern w:val="1"/>
          <w:sz w:val="22"/>
          <w:szCs w:val="22"/>
          <w:lang w:eastAsia="hi-IN" w:bidi="hi-IN"/>
        </w:rPr>
      </w:pP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b/>
          <w:color w:val="000000"/>
          <w:kern w:val="1"/>
          <w:sz w:val="22"/>
          <w:szCs w:val="22"/>
          <w:lang w:eastAsia="hi-IN" w:bidi="hi-IN"/>
        </w:rPr>
      </w:pPr>
      <w:r>
        <w:rPr>
          <w:rFonts w:eastAsia="ヒラギノ角ゴ Pro W3"/>
          <w:b/>
          <w:bCs/>
          <w:color w:val="000000"/>
          <w:kern w:val="1"/>
          <w:sz w:val="22"/>
          <w:szCs w:val="22"/>
          <w:lang w:eastAsia="hi-IN" w:bidi="hi-IN"/>
        </w:rPr>
        <w:t>Załącznik nr 6</w:t>
      </w:r>
      <w:r w:rsidR="004607B7">
        <w:rPr>
          <w:rFonts w:eastAsia="ヒラギノ角ゴ Pro W3"/>
          <w:b/>
          <w:bCs/>
          <w:color w:val="000000"/>
          <w:kern w:val="1"/>
          <w:sz w:val="22"/>
          <w:szCs w:val="22"/>
          <w:lang w:eastAsia="hi-IN" w:bidi="hi-IN"/>
        </w:rPr>
        <w:t>a  do S</w:t>
      </w:r>
      <w:r w:rsidRPr="00A841AD">
        <w:rPr>
          <w:rFonts w:eastAsia="ヒラギノ角ゴ Pro W3"/>
          <w:b/>
          <w:bCs/>
          <w:color w:val="000000"/>
          <w:kern w:val="1"/>
          <w:sz w:val="22"/>
          <w:szCs w:val="22"/>
          <w:lang w:eastAsia="hi-IN" w:bidi="hi-IN"/>
        </w:rPr>
        <w:t>WZ</w:t>
      </w:r>
      <w:r w:rsidRPr="00A841AD">
        <w:rPr>
          <w:rFonts w:eastAsia="ヒラギノ角ゴ Pro W3"/>
          <w:bCs/>
          <w:color w:val="000000"/>
          <w:kern w:val="1"/>
          <w:sz w:val="22"/>
          <w:szCs w:val="22"/>
          <w:lang w:eastAsia="hi-IN" w:bidi="hi-IN"/>
        </w:rPr>
        <w:t xml:space="preserve"> –</w:t>
      </w:r>
      <w:r w:rsidRPr="00A841AD">
        <w:rPr>
          <w:rFonts w:eastAsia="ヒラギノ角ゴ Pro W3"/>
          <w:bCs/>
          <w:i/>
          <w:color w:val="000000"/>
          <w:kern w:val="1"/>
          <w:sz w:val="22"/>
          <w:szCs w:val="22"/>
          <w:lang w:eastAsia="hi-IN" w:bidi="hi-IN"/>
        </w:rPr>
        <w:t xml:space="preserve"> </w:t>
      </w:r>
      <w:r w:rsidRPr="00A841AD">
        <w:rPr>
          <w:rFonts w:eastAsia="ヒラギノ角ゴ Pro W3"/>
          <w:b/>
          <w:color w:val="000000"/>
          <w:kern w:val="1"/>
          <w:sz w:val="22"/>
          <w:szCs w:val="22"/>
          <w:lang w:eastAsia="hi-IN" w:bidi="hi-IN"/>
        </w:rPr>
        <w:t>Wykaz prac koniecznych do wykonania w ramach konserwacji oraz  napraw bieżących i awaryjnych  systemów alarmowych dla części II.</w:t>
      </w:r>
    </w:p>
    <w:p w:rsidR="00A05251" w:rsidRPr="00A841AD" w:rsidRDefault="00A05251" w:rsidP="00A05251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A05251" w:rsidRPr="00A841AD" w:rsidTr="00123F4F">
        <w:tc>
          <w:tcPr>
            <w:tcW w:w="2197" w:type="dxa"/>
          </w:tcPr>
          <w:p w:rsidR="00A05251" w:rsidRPr="00A841AD" w:rsidRDefault="00A05251" w:rsidP="00123F4F">
            <w:pPr>
              <w:rPr>
                <w:b/>
                <w:smallCaps/>
              </w:rPr>
            </w:pPr>
            <w:r w:rsidRPr="00A841AD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:rsidR="00A05251" w:rsidRPr="00A841AD" w:rsidRDefault="00A05251" w:rsidP="00C54210">
            <w:pPr>
              <w:rPr>
                <w:b/>
                <w:smallCaps/>
              </w:rPr>
            </w:pPr>
            <w:r>
              <w:rPr>
                <w:b/>
                <w:smallCaps/>
              </w:rPr>
              <w:t>DNT</w:t>
            </w:r>
            <w:r w:rsidR="00C54210">
              <w:rPr>
                <w:b/>
                <w:smallCaps/>
              </w:rPr>
              <w:t>.250.1</w:t>
            </w:r>
            <w:r w:rsidR="00CE2930">
              <w:rPr>
                <w:b/>
                <w:smallCaps/>
              </w:rPr>
              <w:t>.20</w:t>
            </w:r>
            <w:r w:rsidR="00C54210">
              <w:rPr>
                <w:b/>
                <w:smallCaps/>
              </w:rPr>
              <w:t>21</w:t>
            </w:r>
          </w:p>
        </w:tc>
      </w:tr>
      <w:tr w:rsidR="00A05251" w:rsidRPr="00A841AD" w:rsidTr="00123F4F">
        <w:tc>
          <w:tcPr>
            <w:tcW w:w="4606" w:type="dxa"/>
            <w:gridSpan w:val="2"/>
          </w:tcPr>
          <w:p w:rsidR="00A05251" w:rsidRPr="00A841AD" w:rsidRDefault="00A05251" w:rsidP="00123F4F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:rsidR="00A05251" w:rsidRPr="00A841AD" w:rsidRDefault="00A05251" w:rsidP="00123F4F">
            <w:pPr>
              <w:rPr>
                <w:b/>
                <w:smallCaps/>
              </w:rPr>
            </w:pPr>
          </w:p>
        </w:tc>
      </w:tr>
      <w:tr w:rsidR="00A05251" w:rsidRPr="00A841AD" w:rsidTr="00123F4F">
        <w:trPr>
          <w:cantSplit/>
        </w:trPr>
        <w:tc>
          <w:tcPr>
            <w:tcW w:w="4606" w:type="dxa"/>
            <w:gridSpan w:val="2"/>
          </w:tcPr>
          <w:p w:rsidR="00A05251" w:rsidRPr="00A841AD" w:rsidRDefault="00A05251" w:rsidP="00123F4F">
            <w:pPr>
              <w:rPr>
                <w:b/>
                <w:smallCaps/>
              </w:rPr>
            </w:pPr>
            <w:r w:rsidRPr="00A841AD">
              <w:rPr>
                <w:b/>
                <w:smallCaps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A05251" w:rsidRPr="00A841AD" w:rsidRDefault="00A05251" w:rsidP="00123F4F">
            <w:pPr>
              <w:rPr>
                <w:b/>
                <w:smallCaps/>
              </w:rPr>
            </w:pPr>
            <w:r w:rsidRPr="00A841AD">
              <w:rPr>
                <w:b/>
                <w:smallCaps/>
              </w:rPr>
              <w:t>Zamawiający:</w:t>
            </w:r>
          </w:p>
          <w:p w:rsidR="00A05251" w:rsidRPr="00A841AD" w:rsidRDefault="00A05251" w:rsidP="00123F4F">
            <w:pPr>
              <w:rPr>
                <w:b/>
                <w:smallCaps/>
              </w:rPr>
            </w:pPr>
            <w:r w:rsidRPr="00A841AD">
              <w:rPr>
                <w:b/>
                <w:smallCaps/>
              </w:rPr>
              <w:t>Szkoła Główna Gospodarstwa Wiejskiego w Warszawie</w:t>
            </w:r>
          </w:p>
          <w:p w:rsidR="00A05251" w:rsidRPr="00A841AD" w:rsidRDefault="00A05251" w:rsidP="00123F4F">
            <w:pPr>
              <w:rPr>
                <w:b/>
                <w:smallCaps/>
              </w:rPr>
            </w:pPr>
            <w:r w:rsidRPr="00A841AD">
              <w:rPr>
                <w:b/>
                <w:smallCaps/>
              </w:rPr>
              <w:t>Ul. Nowoursynowska 166</w:t>
            </w:r>
          </w:p>
          <w:p w:rsidR="00A05251" w:rsidRPr="00A841AD" w:rsidRDefault="00A05251" w:rsidP="00123F4F">
            <w:pPr>
              <w:rPr>
                <w:b/>
                <w:smallCaps/>
              </w:rPr>
            </w:pPr>
            <w:r w:rsidRPr="00A841AD">
              <w:rPr>
                <w:b/>
                <w:smallCaps/>
              </w:rPr>
              <w:t xml:space="preserve">02-787 Warszawa </w:t>
            </w:r>
          </w:p>
        </w:tc>
      </w:tr>
      <w:tr w:rsidR="00A05251" w:rsidRPr="00A841AD" w:rsidTr="00123F4F">
        <w:trPr>
          <w:cantSplit/>
        </w:trPr>
        <w:tc>
          <w:tcPr>
            <w:tcW w:w="4606" w:type="dxa"/>
            <w:gridSpan w:val="2"/>
          </w:tcPr>
          <w:p w:rsidR="00A05251" w:rsidRPr="00A841AD" w:rsidRDefault="00A05251" w:rsidP="00123F4F">
            <w:pPr>
              <w:rPr>
                <w:smallCaps/>
              </w:rPr>
            </w:pPr>
            <w:r w:rsidRPr="00A841AD">
              <w:rPr>
                <w:smallCaps/>
              </w:rPr>
              <w:t>(Nazwa i adres)</w:t>
            </w:r>
          </w:p>
          <w:p w:rsidR="00A05251" w:rsidRPr="00A841AD" w:rsidRDefault="00A05251" w:rsidP="00123F4F">
            <w:pPr>
              <w:rPr>
                <w:smallCaps/>
              </w:rPr>
            </w:pPr>
          </w:p>
          <w:p w:rsidR="00A05251" w:rsidRPr="00A841AD" w:rsidRDefault="00A05251" w:rsidP="00123F4F">
            <w:pPr>
              <w:rPr>
                <w:smallCaps/>
              </w:rPr>
            </w:pPr>
          </w:p>
          <w:p w:rsidR="00A05251" w:rsidRPr="00A841AD" w:rsidRDefault="00A05251" w:rsidP="00123F4F">
            <w:pPr>
              <w:rPr>
                <w:smallCaps/>
              </w:rPr>
            </w:pPr>
          </w:p>
          <w:p w:rsidR="00A05251" w:rsidRPr="00A841AD" w:rsidRDefault="00A05251" w:rsidP="00123F4F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:rsidR="00A05251" w:rsidRPr="00A841AD" w:rsidRDefault="00A05251" w:rsidP="00123F4F">
            <w:pPr>
              <w:rPr>
                <w:smallCaps/>
              </w:rPr>
            </w:pPr>
          </w:p>
        </w:tc>
      </w:tr>
    </w:tbl>
    <w:p w:rsidR="00A05251" w:rsidRPr="00A841AD" w:rsidRDefault="00A05251" w:rsidP="00A05251"/>
    <w:p w:rsidR="00A05251" w:rsidRPr="00A841AD" w:rsidRDefault="00A05251" w:rsidP="00A05251"/>
    <w:p w:rsidR="00A05251" w:rsidRPr="00A841AD" w:rsidRDefault="00A05251" w:rsidP="001B22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b/>
          <w:color w:val="000000"/>
          <w:kern w:val="1"/>
          <w:lang w:eastAsia="hi-IN" w:bidi="hi-IN"/>
        </w:rPr>
      </w:pPr>
      <w:r w:rsidRPr="00A841AD">
        <w:rPr>
          <w:rFonts w:eastAsia="ヒラギノ角ゴ Pro W3"/>
          <w:b/>
          <w:color w:val="000000"/>
          <w:kern w:val="1"/>
          <w:u w:val="single"/>
          <w:lang w:eastAsia="hi-IN" w:bidi="hi-IN"/>
        </w:rPr>
        <w:t>SYSTEM SYGNALIZACJI WŁAMANIA I NAPADU</w:t>
      </w:r>
      <w:r w:rsidRPr="00A841AD">
        <w:rPr>
          <w:rFonts w:eastAsia="ヒラギノ角ゴ Pro W3"/>
          <w:b/>
          <w:color w:val="000000"/>
          <w:kern w:val="1"/>
          <w:lang w:eastAsia="hi-IN" w:bidi="hi-IN"/>
        </w:rPr>
        <w:t xml:space="preserve"> – część II</w:t>
      </w: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b/>
          <w:color w:val="000000"/>
          <w:kern w:val="1"/>
          <w:lang w:eastAsia="hi-IN" w:bidi="hi-IN"/>
        </w:rPr>
      </w:pPr>
      <w:r w:rsidRPr="00A841AD">
        <w:rPr>
          <w:rFonts w:eastAsia="ヒラギノ角ゴ Pro W3"/>
          <w:color w:val="000000"/>
          <w:kern w:val="1"/>
          <w:lang w:eastAsia="hi-IN" w:bidi="hi-IN"/>
        </w:rPr>
        <w:t>Zakres konserwacji  w systemie miesięcznym, mający na celu zapewnienie ciągłej sprawności działania systemu, zgodny z zaleceniami producentów poszczególnych urządzeń, obejmuje w szczególności:</w:t>
      </w: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1"/>
          <w:lang w:eastAsia="hi-IN" w:bidi="hi-IN"/>
        </w:rPr>
      </w:pPr>
    </w:p>
    <w:p w:rsidR="001B2204" w:rsidRDefault="00A05251" w:rsidP="001B2204">
      <w:pPr>
        <w:pStyle w:val="Akapitzlist"/>
        <w:widowControl w:val="0"/>
        <w:numPr>
          <w:ilvl w:val="0"/>
          <w:numId w:val="10"/>
        </w:numPr>
        <w:ind w:left="993"/>
        <w:rPr>
          <w:rFonts w:eastAsia="ヒラギノ角ゴ Pro W3"/>
          <w:color w:val="000000"/>
          <w:kern w:val="1"/>
          <w:lang w:eastAsia="hi-IN" w:bidi="hi-IN"/>
        </w:rPr>
      </w:pPr>
      <w:r w:rsidRPr="001B2204">
        <w:rPr>
          <w:rFonts w:eastAsia="ヒラギノ角ゴ Pro W3"/>
          <w:color w:val="000000"/>
          <w:kern w:val="1"/>
          <w:lang w:eastAsia="hi-IN" w:bidi="hi-IN"/>
        </w:rPr>
        <w:t>Analizę zdarzeń z drukarki centrali alarmowej;</w:t>
      </w:r>
    </w:p>
    <w:p w:rsidR="001B2204" w:rsidRDefault="00A05251" w:rsidP="001B2204">
      <w:pPr>
        <w:pStyle w:val="Akapitzlist"/>
        <w:widowControl w:val="0"/>
        <w:numPr>
          <w:ilvl w:val="0"/>
          <w:numId w:val="10"/>
        </w:numPr>
        <w:ind w:left="993"/>
        <w:rPr>
          <w:rFonts w:eastAsia="ヒラギノ角ゴ Pro W3"/>
          <w:color w:val="000000"/>
          <w:kern w:val="1"/>
          <w:lang w:eastAsia="hi-IN" w:bidi="hi-IN"/>
        </w:rPr>
      </w:pPr>
      <w:r w:rsidRPr="001B2204">
        <w:rPr>
          <w:rFonts w:eastAsia="ヒラギノ角ゴ Pro W3"/>
          <w:color w:val="000000"/>
          <w:kern w:val="1"/>
          <w:lang w:eastAsia="hi-IN" w:bidi="hi-IN"/>
        </w:rPr>
        <w:t>Wymianę papieru w drukarce;</w:t>
      </w:r>
    </w:p>
    <w:p w:rsidR="001B2204" w:rsidRDefault="00A05251" w:rsidP="001B2204">
      <w:pPr>
        <w:pStyle w:val="Akapitzlist"/>
        <w:widowControl w:val="0"/>
        <w:numPr>
          <w:ilvl w:val="0"/>
          <w:numId w:val="10"/>
        </w:numPr>
        <w:ind w:left="993"/>
        <w:rPr>
          <w:rFonts w:eastAsia="ヒラギノ角ゴ Pro W3"/>
          <w:color w:val="000000"/>
          <w:kern w:val="1"/>
          <w:lang w:eastAsia="hi-IN" w:bidi="hi-IN"/>
        </w:rPr>
      </w:pPr>
      <w:r w:rsidRPr="001B2204">
        <w:rPr>
          <w:rFonts w:eastAsia="ヒラギノ角ゴ Pro W3"/>
          <w:color w:val="000000"/>
          <w:kern w:val="1"/>
          <w:lang w:eastAsia="hi-IN" w:bidi="hi-IN"/>
        </w:rPr>
        <w:t>Czyszczenie optyki czujek ruchu;</w:t>
      </w:r>
    </w:p>
    <w:p w:rsidR="001B2204" w:rsidRDefault="00A05251" w:rsidP="001B2204">
      <w:pPr>
        <w:pStyle w:val="Akapitzlist"/>
        <w:widowControl w:val="0"/>
        <w:numPr>
          <w:ilvl w:val="0"/>
          <w:numId w:val="10"/>
        </w:numPr>
        <w:ind w:left="993"/>
        <w:rPr>
          <w:rFonts w:eastAsia="ヒラギノ角ゴ Pro W3"/>
          <w:color w:val="000000"/>
          <w:kern w:val="1"/>
          <w:lang w:eastAsia="hi-IN" w:bidi="hi-IN"/>
        </w:rPr>
      </w:pPr>
      <w:r w:rsidRPr="001B2204">
        <w:rPr>
          <w:rFonts w:eastAsia="ヒラギノ角ゴ Pro W3"/>
          <w:color w:val="000000"/>
          <w:kern w:val="1"/>
          <w:lang w:eastAsia="hi-IN" w:bidi="hi-IN"/>
        </w:rPr>
        <w:t>Sprawdzenie poprawności działania czujek ruchu i przycisków napadowych;</w:t>
      </w:r>
    </w:p>
    <w:p w:rsidR="001B2204" w:rsidRDefault="00A05251" w:rsidP="001B2204">
      <w:pPr>
        <w:pStyle w:val="Akapitzlist"/>
        <w:widowControl w:val="0"/>
        <w:numPr>
          <w:ilvl w:val="0"/>
          <w:numId w:val="10"/>
        </w:numPr>
        <w:ind w:left="993"/>
        <w:rPr>
          <w:rFonts w:eastAsia="ヒラギノ角ゴ Pro W3"/>
          <w:color w:val="000000"/>
          <w:kern w:val="1"/>
          <w:lang w:eastAsia="hi-IN" w:bidi="hi-IN"/>
        </w:rPr>
      </w:pPr>
      <w:r w:rsidRPr="001B2204">
        <w:rPr>
          <w:rFonts w:eastAsia="ヒラギノ角ゴ Pro W3"/>
          <w:color w:val="000000"/>
          <w:kern w:val="1"/>
          <w:lang w:eastAsia="hi-IN" w:bidi="hi-IN"/>
        </w:rPr>
        <w:t>Kontrolę sygnalizatorów;</w:t>
      </w:r>
    </w:p>
    <w:p w:rsidR="001B2204" w:rsidRDefault="00A05251" w:rsidP="001B2204">
      <w:pPr>
        <w:pStyle w:val="Akapitzlist"/>
        <w:widowControl w:val="0"/>
        <w:numPr>
          <w:ilvl w:val="0"/>
          <w:numId w:val="10"/>
        </w:numPr>
        <w:ind w:left="993"/>
        <w:rPr>
          <w:rFonts w:eastAsia="ヒラギノ角ゴ Pro W3"/>
          <w:color w:val="000000"/>
          <w:kern w:val="1"/>
          <w:lang w:eastAsia="hi-IN" w:bidi="hi-IN"/>
        </w:rPr>
      </w:pPr>
      <w:r w:rsidRPr="001B2204">
        <w:rPr>
          <w:rFonts w:eastAsia="ヒラギノ角ゴ Pro W3"/>
          <w:color w:val="000000"/>
          <w:kern w:val="1"/>
          <w:lang w:eastAsia="hi-IN" w:bidi="hi-IN"/>
        </w:rPr>
        <w:t>Sprawdzenie zasilania podstawowego i awaryjnego;</w:t>
      </w:r>
    </w:p>
    <w:p w:rsidR="001B2204" w:rsidRDefault="00A05251" w:rsidP="001B2204">
      <w:pPr>
        <w:pStyle w:val="Akapitzlist"/>
        <w:widowControl w:val="0"/>
        <w:numPr>
          <w:ilvl w:val="0"/>
          <w:numId w:val="10"/>
        </w:numPr>
        <w:ind w:left="993"/>
        <w:rPr>
          <w:rFonts w:eastAsia="ヒラギノ角ゴ Pro W3"/>
          <w:color w:val="000000"/>
          <w:kern w:val="1"/>
          <w:lang w:eastAsia="hi-IN" w:bidi="hi-IN"/>
        </w:rPr>
      </w:pPr>
      <w:r w:rsidRPr="001B2204">
        <w:rPr>
          <w:rFonts w:eastAsia="ヒラギノ角ゴ Pro W3"/>
          <w:color w:val="000000"/>
          <w:kern w:val="1"/>
          <w:lang w:eastAsia="hi-IN" w:bidi="hi-IN"/>
        </w:rPr>
        <w:t>Sprawdzenie zabezpieczeń sabotażowych;</w:t>
      </w:r>
    </w:p>
    <w:p w:rsidR="001B2204" w:rsidRDefault="00A05251" w:rsidP="001B2204">
      <w:pPr>
        <w:pStyle w:val="Akapitzlist"/>
        <w:widowControl w:val="0"/>
        <w:numPr>
          <w:ilvl w:val="0"/>
          <w:numId w:val="10"/>
        </w:numPr>
        <w:ind w:left="993"/>
        <w:rPr>
          <w:rFonts w:eastAsia="ヒラギノ角ゴ Pro W3"/>
          <w:color w:val="000000"/>
          <w:kern w:val="1"/>
          <w:lang w:eastAsia="hi-IN" w:bidi="hi-IN"/>
        </w:rPr>
      </w:pPr>
      <w:r w:rsidRPr="001B2204">
        <w:rPr>
          <w:rFonts w:eastAsia="ヒラギノ角ゴ Pro W3"/>
          <w:color w:val="000000"/>
          <w:kern w:val="1"/>
          <w:lang w:eastAsia="hi-IN" w:bidi="hi-IN"/>
        </w:rPr>
        <w:t>Sprawdzenie ekspanderów i modułu zasilającego;</w:t>
      </w:r>
    </w:p>
    <w:p w:rsidR="001B2204" w:rsidRDefault="00A05251" w:rsidP="001B2204">
      <w:pPr>
        <w:pStyle w:val="Akapitzlist"/>
        <w:widowControl w:val="0"/>
        <w:numPr>
          <w:ilvl w:val="0"/>
          <w:numId w:val="10"/>
        </w:numPr>
        <w:ind w:left="993"/>
        <w:rPr>
          <w:rFonts w:eastAsia="ヒラギノ角ゴ Pro W3"/>
          <w:color w:val="000000"/>
          <w:kern w:val="1"/>
          <w:lang w:eastAsia="hi-IN" w:bidi="hi-IN"/>
        </w:rPr>
      </w:pPr>
      <w:r w:rsidRPr="001B2204">
        <w:rPr>
          <w:rFonts w:eastAsia="ヒラギノ角ゴ Pro W3"/>
          <w:color w:val="000000"/>
          <w:kern w:val="1"/>
          <w:lang w:eastAsia="hi-IN" w:bidi="hi-IN"/>
        </w:rPr>
        <w:t>Wykonanie backupu systemu;</w:t>
      </w:r>
    </w:p>
    <w:p w:rsidR="001B2204" w:rsidRDefault="00A05251" w:rsidP="001B2204">
      <w:pPr>
        <w:pStyle w:val="Akapitzlist"/>
        <w:widowControl w:val="0"/>
        <w:numPr>
          <w:ilvl w:val="0"/>
          <w:numId w:val="10"/>
        </w:numPr>
        <w:ind w:left="993"/>
        <w:rPr>
          <w:rFonts w:eastAsia="ヒラギノ角ゴ Pro W3"/>
          <w:color w:val="000000"/>
          <w:kern w:val="1"/>
          <w:lang w:eastAsia="hi-IN" w:bidi="hi-IN"/>
        </w:rPr>
      </w:pPr>
      <w:r w:rsidRPr="001B2204">
        <w:rPr>
          <w:rFonts w:eastAsia="ヒラギノ角ゴ Pro W3"/>
          <w:color w:val="000000"/>
          <w:kern w:val="1"/>
          <w:lang w:eastAsia="hi-IN" w:bidi="hi-IN"/>
        </w:rPr>
        <w:t>Prowadzenie książki konserwacji;</w:t>
      </w:r>
    </w:p>
    <w:p w:rsidR="001B2204" w:rsidRDefault="00A05251" w:rsidP="001B2204">
      <w:pPr>
        <w:pStyle w:val="Akapitzlist"/>
        <w:widowControl w:val="0"/>
        <w:numPr>
          <w:ilvl w:val="0"/>
          <w:numId w:val="10"/>
        </w:numPr>
        <w:ind w:left="993"/>
        <w:rPr>
          <w:rFonts w:eastAsia="ヒラギノ角ゴ Pro W3"/>
          <w:color w:val="000000"/>
          <w:kern w:val="1"/>
          <w:lang w:eastAsia="hi-IN" w:bidi="hi-IN"/>
        </w:rPr>
      </w:pPr>
      <w:r w:rsidRPr="001B2204">
        <w:rPr>
          <w:rFonts w:eastAsia="ヒラギノ角ゴ Pro W3"/>
          <w:color w:val="000000"/>
          <w:kern w:val="1"/>
          <w:lang w:eastAsia="hi-IN" w:bidi="hi-IN"/>
        </w:rPr>
        <w:t>Sporządzenie protokołu z comiesięcznego sprawdzenia systemu;</w:t>
      </w:r>
    </w:p>
    <w:p w:rsidR="001B2204" w:rsidRDefault="00A05251" w:rsidP="001B2204">
      <w:pPr>
        <w:pStyle w:val="Akapitzlist"/>
        <w:widowControl w:val="0"/>
        <w:numPr>
          <w:ilvl w:val="0"/>
          <w:numId w:val="10"/>
        </w:numPr>
        <w:ind w:left="993"/>
        <w:rPr>
          <w:rFonts w:eastAsia="ヒラギノ角ゴ Pro W3"/>
          <w:color w:val="000000"/>
          <w:kern w:val="1"/>
          <w:lang w:eastAsia="hi-IN" w:bidi="hi-IN"/>
        </w:rPr>
      </w:pPr>
      <w:r w:rsidRPr="001B2204">
        <w:rPr>
          <w:rFonts w:eastAsia="ヒラギノ角ゴ Pro W3"/>
          <w:color w:val="000000"/>
          <w:kern w:val="1"/>
          <w:lang w:eastAsia="hi-IN" w:bidi="hi-IN"/>
        </w:rPr>
        <w:t>Zgłaszanie potrzeby wykonania niezbędnych do prawidłowego działania systemu napraw i wymiany części, a po wydaniu zgody przez zamawiającego – zakup i montaż części zamiennych systemu;</w:t>
      </w:r>
    </w:p>
    <w:p w:rsidR="00A05251" w:rsidRPr="001B2204" w:rsidRDefault="00A05251" w:rsidP="001B2204">
      <w:pPr>
        <w:pStyle w:val="Akapitzlist"/>
        <w:widowControl w:val="0"/>
        <w:numPr>
          <w:ilvl w:val="0"/>
          <w:numId w:val="10"/>
        </w:numPr>
        <w:ind w:left="993"/>
        <w:rPr>
          <w:rFonts w:eastAsia="ヒラギノ角ゴ Pro W3"/>
          <w:color w:val="000000"/>
          <w:kern w:val="1"/>
          <w:lang w:eastAsia="hi-IN" w:bidi="hi-IN"/>
        </w:rPr>
      </w:pPr>
      <w:r w:rsidRPr="001B2204">
        <w:rPr>
          <w:rFonts w:eastAsia="ヒラギノ角ゴ Pro W3"/>
          <w:color w:val="000000"/>
          <w:kern w:val="1"/>
          <w:lang w:eastAsia="hi-IN" w:bidi="hi-IN"/>
        </w:rPr>
        <w:t>W przypadku wystąpienia awarii systemu - wykonywanie napraw awaryjnych.</w:t>
      </w: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1"/>
          <w:lang w:eastAsia="hi-IN" w:bidi="hi-IN"/>
        </w:rPr>
      </w:pP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b/>
          <w:color w:val="000000"/>
          <w:kern w:val="1"/>
          <w:lang w:eastAsia="hi-IN" w:bidi="hi-IN"/>
        </w:rPr>
      </w:pPr>
      <w:r w:rsidRPr="00A841AD">
        <w:rPr>
          <w:rFonts w:eastAsia="ヒラギノ角ゴ Pro W3"/>
          <w:b/>
          <w:color w:val="000000"/>
          <w:kern w:val="1"/>
          <w:u w:val="single"/>
          <w:lang w:eastAsia="hi-IN" w:bidi="hi-IN"/>
        </w:rPr>
        <w:t>SYSTEM CCTV</w:t>
      </w:r>
      <w:r w:rsidRPr="00A841AD">
        <w:rPr>
          <w:rFonts w:eastAsia="ヒラギノ角ゴ Pro W3"/>
          <w:b/>
          <w:color w:val="000000"/>
          <w:kern w:val="1"/>
          <w:lang w:eastAsia="hi-IN" w:bidi="hi-IN"/>
        </w:rPr>
        <w:t xml:space="preserve"> – część II</w:t>
      </w: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1"/>
          <w:lang w:eastAsia="hi-IN" w:bidi="hi-IN"/>
        </w:rPr>
      </w:pP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1"/>
          <w:lang w:eastAsia="hi-IN" w:bidi="hi-IN"/>
        </w:rPr>
      </w:pPr>
      <w:r w:rsidRPr="00A841AD">
        <w:rPr>
          <w:rFonts w:eastAsia="ヒラギノ角ゴ Pro W3"/>
          <w:color w:val="000000"/>
          <w:kern w:val="1"/>
          <w:lang w:eastAsia="hi-IN" w:bidi="hi-IN"/>
        </w:rPr>
        <w:t>Zakres konserwacji  w systemie miesięcznym, mający na celu zapewnienie ciągłej sprawności działania systemu, zgodny z zaleceniami producentów poszczególnych urządzeń, obejmuje w szczególności:</w:t>
      </w: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1"/>
          <w:lang w:eastAsia="hi-IN" w:bidi="hi-IN"/>
        </w:rPr>
      </w:pPr>
    </w:p>
    <w:p w:rsidR="00A05251" w:rsidRPr="00EC3CC3" w:rsidRDefault="00A05251" w:rsidP="00EC3CC3">
      <w:pPr>
        <w:pStyle w:val="Akapitzlist"/>
        <w:widowControl w:val="0"/>
        <w:numPr>
          <w:ilvl w:val="0"/>
          <w:numId w:val="8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993" w:hanging="284"/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Sprawdzenie mocowania kamer;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8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993" w:hanging="284"/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Czyszczenie optyki kamer;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8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993" w:hanging="284"/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Regulację optyki;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8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993" w:hanging="284"/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Kontrolę jakości obrazu;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8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993" w:hanging="284"/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Sprawdzenie poprawności działania systemu nagrywania i odtwarzania;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8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993" w:hanging="284"/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Wykonanie backupu systemu;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8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993" w:hanging="284"/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Prowadzenie książki konserwacji;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8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993" w:hanging="284"/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Sporządzenie protokołu z comiesięcznego sprawdzenia systemu;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8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993" w:hanging="284"/>
        <w:jc w:val="both"/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Zgłaszanie potrzeby wykonania niezbędnych do prawidłowego działania systemu napraw i wymiany części, a po wydaniu zgody przez zamawiającego – zakup i montaż części zamiennych systemu;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8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993" w:hanging="426"/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W przypadku wystąpienia awarii systemu - wykonywanie napraw awaryjnych.</w:t>
      </w: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1"/>
          <w:lang w:eastAsia="hi-IN" w:bidi="hi-IN"/>
        </w:rPr>
      </w:pPr>
      <w:r w:rsidRPr="00A841AD">
        <w:rPr>
          <w:rFonts w:eastAsia="ヒラギノ角ゴ Pro W3"/>
          <w:color w:val="000000"/>
          <w:kern w:val="1"/>
          <w:lang w:eastAsia="hi-IN" w:bidi="hi-IN"/>
        </w:rPr>
        <w:lastRenderedPageBreak/>
        <w:tab/>
      </w: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1"/>
          <w:lang w:eastAsia="hi-IN" w:bidi="hi-IN"/>
        </w:rPr>
      </w:pP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b/>
          <w:color w:val="000000"/>
          <w:kern w:val="1"/>
          <w:lang w:eastAsia="hi-IN" w:bidi="hi-IN"/>
        </w:rPr>
      </w:pPr>
      <w:r w:rsidRPr="00A841AD">
        <w:rPr>
          <w:rFonts w:eastAsia="ヒラギノ角ゴ Pro W3"/>
          <w:b/>
          <w:color w:val="000000"/>
          <w:kern w:val="1"/>
          <w:u w:val="single"/>
          <w:lang w:eastAsia="hi-IN" w:bidi="hi-IN"/>
        </w:rPr>
        <w:t>SYSTEM KONTROLI DOSTĘPU I DOMOFONOWY</w:t>
      </w:r>
      <w:r w:rsidRPr="00A841AD">
        <w:rPr>
          <w:rFonts w:eastAsia="ヒラギノ角ゴ Pro W3"/>
          <w:b/>
          <w:color w:val="000000"/>
          <w:kern w:val="1"/>
          <w:lang w:eastAsia="hi-IN" w:bidi="hi-IN"/>
        </w:rPr>
        <w:t xml:space="preserve">  - część II</w:t>
      </w: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1"/>
          <w:lang w:eastAsia="hi-IN" w:bidi="hi-IN"/>
        </w:rPr>
      </w:pP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1"/>
          <w:lang w:eastAsia="hi-IN" w:bidi="hi-IN"/>
        </w:rPr>
      </w:pPr>
      <w:r w:rsidRPr="00A841AD">
        <w:rPr>
          <w:rFonts w:eastAsia="ヒラギノ角ゴ Pro W3"/>
          <w:color w:val="000000"/>
          <w:kern w:val="1"/>
          <w:lang w:eastAsia="hi-IN" w:bidi="hi-IN"/>
        </w:rPr>
        <w:t>Zakres konserwacji w systemie miesięcznym, mający na celu zapewnienie ciągłej sprawności działania systemu, zgodny z zaleceniami producentów poszczególnych urządzeń, obejmuje w szczególności:</w:t>
      </w:r>
    </w:p>
    <w:p w:rsidR="00A05251" w:rsidRPr="00A841AD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1"/>
          <w:lang w:eastAsia="hi-IN" w:bidi="hi-IN"/>
        </w:rPr>
      </w:pPr>
    </w:p>
    <w:p w:rsidR="00A05251" w:rsidRPr="00EC3CC3" w:rsidRDefault="00A05251" w:rsidP="00EC3CC3">
      <w:pPr>
        <w:pStyle w:val="Akapitzlist"/>
        <w:widowControl w:val="0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Sprawdzenie i regulacja mocowania elektrozaczepów, zwór i samozamykaczy;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Sprawdzenie poprawności działania wszystkich elementów systemu;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Wykonanie backup systemu;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Prowadzenie książki konserwacji;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Sporządzenie protokołu z comiesięcznego sprawdzenia systemu;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Zgłaszanie potrzeby wykonania niezbędnych do prawidłowego działania systemu napraw i wymiany części, a po wydaniu zgody przez zamawiającego – zakup i montaż części zamiennych systemu;</w:t>
      </w:r>
    </w:p>
    <w:p w:rsidR="00A05251" w:rsidRPr="00EC3CC3" w:rsidRDefault="00A05251" w:rsidP="00EC3CC3">
      <w:pPr>
        <w:pStyle w:val="Akapitzlist"/>
        <w:widowControl w:val="0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1"/>
          <w:lang w:eastAsia="hi-IN" w:bidi="hi-IN"/>
        </w:rPr>
      </w:pPr>
      <w:r w:rsidRPr="00EC3CC3">
        <w:rPr>
          <w:rFonts w:eastAsia="ヒラギノ角ゴ Pro W3"/>
          <w:color w:val="000000"/>
          <w:kern w:val="1"/>
          <w:lang w:eastAsia="hi-IN" w:bidi="hi-IN"/>
        </w:rPr>
        <w:t>W przypadku wystąpienia awarii systemu - wykonywanie napraw awaryjnych.</w:t>
      </w:r>
    </w:p>
    <w:p w:rsidR="00A05251" w:rsidRPr="00A841AD" w:rsidRDefault="00EC3CC3" w:rsidP="00EC3CC3">
      <w:pPr>
        <w:rPr>
          <w:rFonts w:eastAsia="ヒラギノ角ゴ Pro W3"/>
          <w:color w:val="000000"/>
          <w:kern w:val="1"/>
          <w:lang w:eastAsia="hi-IN" w:bidi="hi-IN"/>
        </w:rPr>
      </w:pPr>
      <w:r>
        <w:rPr>
          <w:rFonts w:eastAsia="ヒラギノ角ゴ Pro W3"/>
          <w:color w:val="000000"/>
          <w:kern w:val="1"/>
          <w:lang w:eastAsia="hi-IN" w:bidi="hi-IN"/>
        </w:rPr>
        <w:tab/>
      </w:r>
      <w:r>
        <w:rPr>
          <w:rFonts w:eastAsia="ヒラギノ角ゴ Pro W3"/>
          <w:color w:val="000000"/>
          <w:kern w:val="1"/>
          <w:lang w:eastAsia="hi-IN" w:bidi="hi-IN"/>
        </w:rPr>
        <w:tab/>
      </w:r>
    </w:p>
    <w:p w:rsidR="00A030FD" w:rsidRDefault="00A030FD" w:rsidP="00A03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b/>
          <w:color w:val="000000"/>
          <w:kern w:val="1"/>
          <w:u w:val="single"/>
          <w:lang w:eastAsia="hi-IN" w:bidi="hi-IN"/>
        </w:rPr>
      </w:pPr>
    </w:p>
    <w:p w:rsidR="00A030FD" w:rsidRDefault="00A030FD" w:rsidP="00A03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b/>
          <w:color w:val="000000"/>
          <w:kern w:val="1"/>
          <w:u w:val="single"/>
          <w:lang w:eastAsia="hi-IN" w:bidi="hi-IN"/>
        </w:rPr>
      </w:pPr>
    </w:p>
    <w:p w:rsidR="00A030FD" w:rsidRPr="00A841AD" w:rsidRDefault="00A030FD" w:rsidP="00A03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b/>
          <w:color w:val="000000"/>
          <w:kern w:val="1"/>
          <w:lang w:eastAsia="hi-IN" w:bidi="hi-IN"/>
        </w:rPr>
      </w:pPr>
      <w:r w:rsidRPr="00A841AD">
        <w:rPr>
          <w:rFonts w:eastAsia="ヒラギノ角ゴ Pro W3"/>
          <w:b/>
          <w:color w:val="000000"/>
          <w:kern w:val="1"/>
          <w:u w:val="single"/>
          <w:lang w:eastAsia="hi-IN" w:bidi="hi-IN"/>
        </w:rPr>
        <w:t xml:space="preserve">SYSTEM KONTROLI </w:t>
      </w:r>
      <w:r>
        <w:rPr>
          <w:rFonts w:eastAsia="ヒラギノ角ゴ Pro W3"/>
          <w:b/>
          <w:color w:val="000000"/>
          <w:kern w:val="1"/>
          <w:u w:val="single"/>
          <w:lang w:eastAsia="hi-IN" w:bidi="hi-IN"/>
        </w:rPr>
        <w:t>SEVEN GUARD</w:t>
      </w:r>
      <w:r w:rsidRPr="00A030FD">
        <w:rPr>
          <w:rFonts w:eastAsia="ヒラギノ角ゴ Pro W3"/>
          <w:b/>
          <w:color w:val="000000"/>
          <w:kern w:val="1"/>
          <w:lang w:eastAsia="hi-IN" w:bidi="hi-IN"/>
        </w:rPr>
        <w:t xml:space="preserve">  </w:t>
      </w:r>
      <w:r w:rsidRPr="00A841AD">
        <w:rPr>
          <w:rFonts w:eastAsia="ヒラギノ角ゴ Pro W3"/>
          <w:b/>
          <w:color w:val="000000"/>
          <w:kern w:val="1"/>
          <w:lang w:eastAsia="hi-IN" w:bidi="hi-IN"/>
        </w:rPr>
        <w:t>- część II</w:t>
      </w:r>
    </w:p>
    <w:p w:rsidR="00A05251" w:rsidRPr="00A841AD" w:rsidRDefault="00A05251" w:rsidP="00A05251"/>
    <w:p w:rsidR="00A030FD" w:rsidRPr="00A030FD" w:rsidRDefault="00A030FD" w:rsidP="00A030F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ascii="Times New Roman" w:hAnsi="Times New Roman"/>
          <w:sz w:val="24"/>
          <w:szCs w:val="24"/>
          <w:lang w:val="pl-PL"/>
        </w:rPr>
      </w:pPr>
      <w:bookmarkStart w:id="0" w:name="OLE_LINK2"/>
      <w:bookmarkStart w:id="1" w:name="OLE_LINK1"/>
      <w:bookmarkStart w:id="2" w:name="OLE_LINK23"/>
      <w:bookmarkStart w:id="3" w:name="OLE_LINK22"/>
      <w:r w:rsidRPr="00A030FD">
        <w:rPr>
          <w:rFonts w:ascii="Times New Roman" w:hAnsi="Times New Roman"/>
          <w:sz w:val="24"/>
          <w:szCs w:val="24"/>
          <w:lang w:val="pl-PL"/>
        </w:rPr>
        <w:t>Zakres konserwacji w systemie miesięcznym, mający na celu zapewnienie ciągłej sprawności działania systemu, zgodny z zaleceniami producentów poszczególnych urządzeń, obejmuje w szczególności:</w:t>
      </w:r>
      <w:bookmarkStart w:id="4" w:name="OLE_LINK33"/>
      <w:bookmarkStart w:id="5" w:name="OLE_LINK32"/>
      <w:bookmarkEnd w:id="0"/>
      <w:bookmarkEnd w:id="1"/>
      <w:bookmarkEnd w:id="2"/>
      <w:bookmarkEnd w:id="3"/>
    </w:p>
    <w:p w:rsidR="00A030FD" w:rsidRPr="00A030FD" w:rsidRDefault="00A030FD" w:rsidP="00A030F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ascii="Times New Roman" w:hAnsi="Times New Roman"/>
          <w:b/>
          <w:sz w:val="24"/>
          <w:szCs w:val="24"/>
          <w:lang w:val="pl-PL"/>
        </w:rPr>
      </w:pPr>
    </w:p>
    <w:bookmarkEnd w:id="4"/>
    <w:bookmarkEnd w:id="5"/>
    <w:p w:rsidR="00A030FD" w:rsidRPr="00A030FD" w:rsidRDefault="00A030FD" w:rsidP="00C02107">
      <w:pPr>
        <w:widowControl w:val="0"/>
        <w:numPr>
          <w:ilvl w:val="0"/>
          <w:numId w:val="6"/>
        </w:numPr>
        <w:suppressAutoHyphens/>
        <w:ind w:left="1134" w:hanging="425"/>
        <w:jc w:val="both"/>
      </w:pPr>
      <w:r w:rsidRPr="00A030FD">
        <w:t>sprawdzenie instalacji, rozmieszczenia i zamocowania całego wyposażenia i urządzeń,</w:t>
      </w:r>
    </w:p>
    <w:p w:rsidR="00A030FD" w:rsidRPr="00A030FD" w:rsidRDefault="00A030FD" w:rsidP="00C02107">
      <w:pPr>
        <w:widowControl w:val="0"/>
        <w:numPr>
          <w:ilvl w:val="0"/>
          <w:numId w:val="6"/>
        </w:numPr>
        <w:suppressAutoHyphens/>
        <w:ind w:left="1134" w:hanging="425"/>
        <w:jc w:val="both"/>
      </w:pPr>
      <w:r w:rsidRPr="00A030FD">
        <w:t>sprawdzenie poprawności działania wszystkich urządzeń, łącznie z urządzeniami uruchamianymi ręcznie,</w:t>
      </w:r>
    </w:p>
    <w:p w:rsidR="00A030FD" w:rsidRPr="00A030FD" w:rsidRDefault="00A030FD" w:rsidP="00C02107">
      <w:pPr>
        <w:widowControl w:val="0"/>
        <w:numPr>
          <w:ilvl w:val="0"/>
          <w:numId w:val="6"/>
        </w:numPr>
        <w:suppressAutoHyphens/>
        <w:ind w:left="1134" w:hanging="425"/>
        <w:jc w:val="both"/>
      </w:pPr>
      <w:r w:rsidRPr="00A030FD">
        <w:t>sprawdzenie zgodności z wymaganiami wszystkich połączeń giętkich,</w:t>
      </w:r>
    </w:p>
    <w:p w:rsidR="00A030FD" w:rsidRPr="00A030FD" w:rsidRDefault="00A030FD" w:rsidP="00C02107">
      <w:pPr>
        <w:widowControl w:val="0"/>
        <w:numPr>
          <w:ilvl w:val="0"/>
          <w:numId w:val="6"/>
        </w:numPr>
        <w:suppressAutoHyphens/>
        <w:ind w:left="1134" w:hanging="425"/>
        <w:jc w:val="both"/>
      </w:pPr>
      <w:r w:rsidRPr="00A030FD">
        <w:t>sprawdzenie czy zasilacze główne i rezerwowe pracują i są sprawne,</w:t>
      </w:r>
    </w:p>
    <w:p w:rsidR="00A030FD" w:rsidRPr="00A030FD" w:rsidRDefault="00A030FD" w:rsidP="00C02107">
      <w:pPr>
        <w:widowControl w:val="0"/>
        <w:numPr>
          <w:ilvl w:val="0"/>
          <w:numId w:val="6"/>
        </w:numPr>
        <w:suppressAutoHyphens/>
        <w:ind w:left="1134" w:hanging="425"/>
        <w:jc w:val="both"/>
      </w:pPr>
      <w:r w:rsidRPr="00A030FD">
        <w:t>sprawdzenie jednostki komputerowej i poprawności działania aplikacji</w:t>
      </w:r>
      <w:r w:rsidRPr="00A030FD">
        <w:rPr>
          <w:bCs/>
          <w:color w:val="000000"/>
        </w:rPr>
        <w:t xml:space="preserve"> </w:t>
      </w:r>
      <w:r w:rsidRPr="00A030FD">
        <w:rPr>
          <w:bCs/>
        </w:rPr>
        <w:t>SEVEN GUARD</w:t>
      </w:r>
      <w:r w:rsidRPr="00A030FD">
        <w:t>,</w:t>
      </w:r>
    </w:p>
    <w:p w:rsidR="00A030FD" w:rsidRPr="00A030FD" w:rsidRDefault="00A030FD" w:rsidP="00C02107">
      <w:pPr>
        <w:widowControl w:val="0"/>
        <w:numPr>
          <w:ilvl w:val="0"/>
          <w:numId w:val="6"/>
        </w:numPr>
        <w:suppressAutoHyphens/>
        <w:ind w:left="1134" w:hanging="425"/>
        <w:jc w:val="both"/>
      </w:pPr>
      <w:r w:rsidRPr="00A030FD">
        <w:t>sprawdzenie czy system jest całkowicie w stanie gotowości do pracy.</w:t>
      </w:r>
    </w:p>
    <w:p w:rsidR="00A030FD" w:rsidRPr="00A030FD" w:rsidRDefault="00A030FD" w:rsidP="00C02107">
      <w:pPr>
        <w:widowControl w:val="0"/>
        <w:numPr>
          <w:ilvl w:val="0"/>
          <w:numId w:val="6"/>
        </w:numPr>
        <w:suppressAutoHyphens/>
        <w:ind w:left="1134" w:hanging="425"/>
        <w:jc w:val="both"/>
      </w:pPr>
      <w:r w:rsidRPr="00A030FD">
        <w:t>sprawdzenie funkcjonowania urządzeń transmisji sygnałów,</w:t>
      </w:r>
    </w:p>
    <w:p w:rsidR="00A030FD" w:rsidRPr="00A030FD" w:rsidRDefault="00A030FD" w:rsidP="00C02107">
      <w:pPr>
        <w:widowControl w:val="0"/>
        <w:numPr>
          <w:ilvl w:val="0"/>
          <w:numId w:val="6"/>
        </w:numPr>
        <w:suppressAutoHyphens/>
        <w:ind w:left="1134" w:hanging="425"/>
        <w:jc w:val="both"/>
      </w:pPr>
      <w:r w:rsidRPr="00A030FD">
        <w:t>sprawdzenie i pełna konserwacja akumulatorów i zasilaczy,</w:t>
      </w:r>
    </w:p>
    <w:p w:rsidR="00A030FD" w:rsidRPr="00A030FD" w:rsidRDefault="00A030FD" w:rsidP="00C02107">
      <w:pPr>
        <w:widowControl w:val="0"/>
        <w:numPr>
          <w:ilvl w:val="0"/>
          <w:numId w:val="6"/>
        </w:numPr>
        <w:suppressAutoHyphens/>
        <w:ind w:left="1134" w:hanging="425"/>
        <w:jc w:val="both"/>
      </w:pPr>
      <w:r w:rsidRPr="00A030FD">
        <w:t>sprawdzenie stanu izolacji przewodów oraz przegląd puszek połączeniowych,</w:t>
      </w:r>
    </w:p>
    <w:p w:rsidR="00A030FD" w:rsidRPr="00A030FD" w:rsidRDefault="00A030FD" w:rsidP="00C02107">
      <w:pPr>
        <w:widowControl w:val="0"/>
        <w:numPr>
          <w:ilvl w:val="0"/>
          <w:numId w:val="6"/>
        </w:numPr>
        <w:suppressAutoHyphens/>
        <w:ind w:left="1134" w:hanging="425"/>
        <w:jc w:val="both"/>
      </w:pPr>
      <w:r w:rsidRPr="00A030FD">
        <w:rPr>
          <w:rFonts w:eastAsia="Lucida Sans Unicode"/>
          <w:kern w:val="1"/>
          <w:lang w:eastAsia="hi-IN" w:bidi="hi-IN"/>
        </w:rPr>
        <w:t>wykonanie innych czynności konserwacyjnych zalecanych przez producentów i instalatorów urządzeń,</w:t>
      </w:r>
    </w:p>
    <w:p w:rsidR="00A030FD" w:rsidRPr="00A030FD" w:rsidRDefault="00A030FD" w:rsidP="00C02107">
      <w:pPr>
        <w:widowControl w:val="0"/>
        <w:numPr>
          <w:ilvl w:val="0"/>
          <w:numId w:val="6"/>
        </w:numPr>
        <w:suppressAutoHyphens/>
        <w:ind w:left="1134" w:hanging="425"/>
        <w:jc w:val="both"/>
      </w:pPr>
      <w:r w:rsidRPr="00A030FD">
        <w:t xml:space="preserve">dokonanie wpisu do dziennika konserwacji systemu, </w:t>
      </w:r>
    </w:p>
    <w:p w:rsidR="00EC3CC3" w:rsidRDefault="00A030FD" w:rsidP="00C02107">
      <w:pPr>
        <w:pStyle w:val="Akapitzlist"/>
        <w:numPr>
          <w:ilvl w:val="0"/>
          <w:numId w:val="6"/>
        </w:numPr>
        <w:ind w:left="1134" w:hanging="425"/>
      </w:pPr>
      <w:r w:rsidRPr="00A030FD">
        <w:t xml:space="preserve">sporządzenie protokołu oraz innej niezbędnej dokumentacji stwierdzającej stan </w:t>
      </w:r>
      <w:r w:rsidR="00EC3CC3">
        <w:t xml:space="preserve">       </w:t>
      </w:r>
    </w:p>
    <w:p w:rsidR="00A05251" w:rsidRPr="00A030FD" w:rsidRDefault="00EC3CC3" w:rsidP="00C02107">
      <w:pPr>
        <w:ind w:left="1134"/>
      </w:pPr>
      <w:r>
        <w:t xml:space="preserve">         </w:t>
      </w:r>
      <w:r w:rsidR="00A030FD" w:rsidRPr="00A030FD">
        <w:t>techniczny objętych konserwacją urządzeń</w:t>
      </w:r>
    </w:p>
    <w:p w:rsidR="00A05251" w:rsidRPr="00A030FD" w:rsidRDefault="00A05251" w:rsidP="00A05251"/>
    <w:p w:rsidR="00A05251" w:rsidRPr="00A841AD" w:rsidRDefault="00A05251" w:rsidP="00A05251">
      <w:pPr>
        <w:autoSpaceDE w:val="0"/>
        <w:autoSpaceDN w:val="0"/>
        <w:adjustRightInd w:val="0"/>
        <w:rPr>
          <w:color w:val="000000"/>
        </w:rPr>
      </w:pPr>
    </w:p>
    <w:p w:rsidR="00A05251" w:rsidRPr="00A841AD" w:rsidRDefault="00F93556" w:rsidP="00A05251">
      <w:pPr>
        <w:rPr>
          <w:b/>
        </w:rPr>
      </w:pPr>
      <w:r>
        <w:rPr>
          <w:b/>
        </w:rPr>
        <w:t>PODPIS</w:t>
      </w:r>
    </w:p>
    <w:p w:rsidR="00A05251" w:rsidRPr="00A841AD" w:rsidRDefault="00A05251" w:rsidP="00A05251">
      <w:pPr>
        <w:rPr>
          <w:b/>
        </w:rPr>
      </w:pPr>
    </w:p>
    <w:p w:rsidR="00A05251" w:rsidRPr="00A841AD" w:rsidRDefault="00A05251" w:rsidP="00A05251">
      <w:pPr>
        <w:rPr>
          <w:b/>
        </w:rPr>
      </w:pPr>
    </w:p>
    <w:p w:rsidR="00A05251" w:rsidRPr="00A841AD" w:rsidRDefault="00A05251" w:rsidP="00A05251">
      <w:pPr>
        <w:rPr>
          <w:b/>
        </w:rPr>
      </w:pPr>
      <w:r w:rsidRPr="00A841AD">
        <w:rPr>
          <w:b/>
        </w:rPr>
        <w:t>........................................................................................................</w:t>
      </w:r>
    </w:p>
    <w:p w:rsidR="00A05251" w:rsidRPr="00A841AD" w:rsidRDefault="00A05251" w:rsidP="00A05251">
      <w:pPr>
        <w:rPr>
          <w:b/>
        </w:rPr>
      </w:pPr>
      <w:r w:rsidRPr="00A841AD">
        <w:rPr>
          <w:b/>
        </w:rPr>
        <w:t xml:space="preserve">                             </w:t>
      </w:r>
      <w:r w:rsidR="00F93556">
        <w:rPr>
          <w:b/>
        </w:rPr>
        <w:t xml:space="preserve">  (miejscowość, data, podpis)</w:t>
      </w:r>
    </w:p>
    <w:p w:rsidR="00A05251" w:rsidRPr="00A841AD" w:rsidRDefault="00A05251" w:rsidP="00A05251">
      <w:pPr>
        <w:rPr>
          <w:b/>
        </w:rPr>
      </w:pPr>
      <w:bookmarkStart w:id="6" w:name="_GoBack"/>
      <w:bookmarkEnd w:id="6"/>
    </w:p>
    <w:sectPr w:rsidR="00A05251" w:rsidRPr="00A841AD" w:rsidSect="00D82052">
      <w:pgSz w:w="11906" w:h="16838"/>
      <w:pgMar w:top="624" w:right="1418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13C" w:rsidRDefault="0070213C">
      <w:r>
        <w:separator/>
      </w:r>
    </w:p>
  </w:endnote>
  <w:endnote w:type="continuationSeparator" w:id="0">
    <w:p w:rsidR="0070213C" w:rsidRDefault="00702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13C" w:rsidRDefault="0070213C">
      <w:r>
        <w:separator/>
      </w:r>
    </w:p>
  </w:footnote>
  <w:footnote w:type="continuationSeparator" w:id="0">
    <w:p w:rsidR="0070213C" w:rsidRDefault="007021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4"/>
    <w:multiLevelType w:val="single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B"/>
    <w:multiLevelType w:val="single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1433"/>
        </w:tabs>
        <w:ind w:left="1433" w:hanging="360"/>
      </w:pPr>
    </w:lvl>
  </w:abstractNum>
  <w:abstractNum w:abstractNumId="2" w15:restartNumberingAfterBreak="0">
    <w:nsid w:val="00000020"/>
    <w:multiLevelType w:val="singleLevel"/>
    <w:tmpl w:val="EA46014C"/>
    <w:name w:val="WW8Num33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lang w:val="pl-PL"/>
      </w:rPr>
    </w:lvl>
  </w:abstractNum>
  <w:abstractNum w:abstractNumId="3" w15:restartNumberingAfterBreak="0">
    <w:nsid w:val="173907C7"/>
    <w:multiLevelType w:val="hybridMultilevel"/>
    <w:tmpl w:val="3BE2DD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56316E"/>
    <w:multiLevelType w:val="singleLevel"/>
    <w:tmpl w:val="EA46014C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lang w:val="pl-PL"/>
      </w:rPr>
    </w:lvl>
  </w:abstractNum>
  <w:abstractNum w:abstractNumId="5" w15:restartNumberingAfterBreak="0">
    <w:nsid w:val="20D835F0"/>
    <w:multiLevelType w:val="hybridMultilevel"/>
    <w:tmpl w:val="009257FA"/>
    <w:lvl w:ilvl="0" w:tplc="0415000F">
      <w:start w:val="1"/>
      <w:numFmt w:val="decimal"/>
      <w:lvlText w:val="%1."/>
      <w:lvlJc w:val="left"/>
      <w:pPr>
        <w:ind w:left="1366" w:hanging="360"/>
      </w:pPr>
    </w:lvl>
    <w:lvl w:ilvl="1" w:tplc="04150019" w:tentative="1">
      <w:start w:val="1"/>
      <w:numFmt w:val="lowerLetter"/>
      <w:lvlText w:val="%2."/>
      <w:lvlJc w:val="left"/>
      <w:pPr>
        <w:ind w:left="2086" w:hanging="360"/>
      </w:pPr>
    </w:lvl>
    <w:lvl w:ilvl="2" w:tplc="0415001B" w:tentative="1">
      <w:start w:val="1"/>
      <w:numFmt w:val="lowerRoman"/>
      <w:lvlText w:val="%3."/>
      <w:lvlJc w:val="right"/>
      <w:pPr>
        <w:ind w:left="2806" w:hanging="180"/>
      </w:pPr>
    </w:lvl>
    <w:lvl w:ilvl="3" w:tplc="0415000F" w:tentative="1">
      <w:start w:val="1"/>
      <w:numFmt w:val="decimal"/>
      <w:lvlText w:val="%4."/>
      <w:lvlJc w:val="left"/>
      <w:pPr>
        <w:ind w:left="3526" w:hanging="360"/>
      </w:pPr>
    </w:lvl>
    <w:lvl w:ilvl="4" w:tplc="04150019" w:tentative="1">
      <w:start w:val="1"/>
      <w:numFmt w:val="lowerLetter"/>
      <w:lvlText w:val="%5."/>
      <w:lvlJc w:val="left"/>
      <w:pPr>
        <w:ind w:left="4246" w:hanging="360"/>
      </w:pPr>
    </w:lvl>
    <w:lvl w:ilvl="5" w:tplc="0415001B" w:tentative="1">
      <w:start w:val="1"/>
      <w:numFmt w:val="lowerRoman"/>
      <w:lvlText w:val="%6."/>
      <w:lvlJc w:val="right"/>
      <w:pPr>
        <w:ind w:left="4966" w:hanging="180"/>
      </w:pPr>
    </w:lvl>
    <w:lvl w:ilvl="6" w:tplc="0415000F" w:tentative="1">
      <w:start w:val="1"/>
      <w:numFmt w:val="decimal"/>
      <w:lvlText w:val="%7."/>
      <w:lvlJc w:val="left"/>
      <w:pPr>
        <w:ind w:left="5686" w:hanging="360"/>
      </w:pPr>
    </w:lvl>
    <w:lvl w:ilvl="7" w:tplc="04150019" w:tentative="1">
      <w:start w:val="1"/>
      <w:numFmt w:val="lowerLetter"/>
      <w:lvlText w:val="%8."/>
      <w:lvlJc w:val="left"/>
      <w:pPr>
        <w:ind w:left="6406" w:hanging="360"/>
      </w:pPr>
    </w:lvl>
    <w:lvl w:ilvl="8" w:tplc="0415001B" w:tentative="1">
      <w:start w:val="1"/>
      <w:numFmt w:val="lowerRoman"/>
      <w:lvlText w:val="%9."/>
      <w:lvlJc w:val="right"/>
      <w:pPr>
        <w:ind w:left="7126" w:hanging="180"/>
      </w:pPr>
    </w:lvl>
  </w:abstractNum>
  <w:abstractNum w:abstractNumId="6" w15:restartNumberingAfterBreak="0">
    <w:nsid w:val="38A54443"/>
    <w:multiLevelType w:val="single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51BC5515"/>
    <w:multiLevelType w:val="hybridMultilevel"/>
    <w:tmpl w:val="DB4A232E"/>
    <w:lvl w:ilvl="0" w:tplc="0415000F">
      <w:start w:val="1"/>
      <w:numFmt w:val="decimal"/>
      <w:lvlText w:val="%1."/>
      <w:lvlJc w:val="left"/>
      <w:pPr>
        <w:ind w:left="1793" w:hanging="360"/>
      </w:pPr>
    </w:lvl>
    <w:lvl w:ilvl="1" w:tplc="04150019" w:tentative="1">
      <w:start w:val="1"/>
      <w:numFmt w:val="lowerLetter"/>
      <w:lvlText w:val="%2."/>
      <w:lvlJc w:val="left"/>
      <w:pPr>
        <w:ind w:left="2513" w:hanging="360"/>
      </w:pPr>
    </w:lvl>
    <w:lvl w:ilvl="2" w:tplc="0415001B" w:tentative="1">
      <w:start w:val="1"/>
      <w:numFmt w:val="lowerRoman"/>
      <w:lvlText w:val="%3."/>
      <w:lvlJc w:val="right"/>
      <w:pPr>
        <w:ind w:left="3233" w:hanging="180"/>
      </w:pPr>
    </w:lvl>
    <w:lvl w:ilvl="3" w:tplc="0415000F" w:tentative="1">
      <w:start w:val="1"/>
      <w:numFmt w:val="decimal"/>
      <w:lvlText w:val="%4."/>
      <w:lvlJc w:val="left"/>
      <w:pPr>
        <w:ind w:left="3953" w:hanging="360"/>
      </w:pPr>
    </w:lvl>
    <w:lvl w:ilvl="4" w:tplc="04150019" w:tentative="1">
      <w:start w:val="1"/>
      <w:numFmt w:val="lowerLetter"/>
      <w:lvlText w:val="%5."/>
      <w:lvlJc w:val="left"/>
      <w:pPr>
        <w:ind w:left="4673" w:hanging="360"/>
      </w:pPr>
    </w:lvl>
    <w:lvl w:ilvl="5" w:tplc="0415001B" w:tentative="1">
      <w:start w:val="1"/>
      <w:numFmt w:val="lowerRoman"/>
      <w:lvlText w:val="%6."/>
      <w:lvlJc w:val="right"/>
      <w:pPr>
        <w:ind w:left="5393" w:hanging="180"/>
      </w:pPr>
    </w:lvl>
    <w:lvl w:ilvl="6" w:tplc="0415000F" w:tentative="1">
      <w:start w:val="1"/>
      <w:numFmt w:val="decimal"/>
      <w:lvlText w:val="%7."/>
      <w:lvlJc w:val="left"/>
      <w:pPr>
        <w:ind w:left="6113" w:hanging="360"/>
      </w:pPr>
    </w:lvl>
    <w:lvl w:ilvl="7" w:tplc="04150019" w:tentative="1">
      <w:start w:val="1"/>
      <w:numFmt w:val="lowerLetter"/>
      <w:lvlText w:val="%8."/>
      <w:lvlJc w:val="left"/>
      <w:pPr>
        <w:ind w:left="6833" w:hanging="360"/>
      </w:pPr>
    </w:lvl>
    <w:lvl w:ilvl="8" w:tplc="0415001B" w:tentative="1">
      <w:start w:val="1"/>
      <w:numFmt w:val="lowerRoman"/>
      <w:lvlText w:val="%9."/>
      <w:lvlJc w:val="right"/>
      <w:pPr>
        <w:ind w:left="7553" w:hanging="180"/>
      </w:pPr>
    </w:lvl>
  </w:abstractNum>
  <w:abstractNum w:abstractNumId="8" w15:restartNumberingAfterBreak="0">
    <w:nsid w:val="6A03520E"/>
    <w:multiLevelType w:val="hybridMultilevel"/>
    <w:tmpl w:val="39FE1E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67C433F"/>
    <w:multiLevelType w:val="hybridMultilevel"/>
    <w:tmpl w:val="8216FE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8"/>
  </w:num>
  <w:num w:numId="7">
    <w:abstractNumId w:val="9"/>
  </w:num>
  <w:num w:numId="8">
    <w:abstractNumId w:val="7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251"/>
    <w:rsid w:val="00105E56"/>
    <w:rsid w:val="001160E8"/>
    <w:rsid w:val="00123F4F"/>
    <w:rsid w:val="00143734"/>
    <w:rsid w:val="001B2204"/>
    <w:rsid w:val="001E10D6"/>
    <w:rsid w:val="00297308"/>
    <w:rsid w:val="00340C69"/>
    <w:rsid w:val="003532F7"/>
    <w:rsid w:val="00361F80"/>
    <w:rsid w:val="003629A7"/>
    <w:rsid w:val="003700A1"/>
    <w:rsid w:val="003F64C1"/>
    <w:rsid w:val="00435D3F"/>
    <w:rsid w:val="004607B7"/>
    <w:rsid w:val="005B1814"/>
    <w:rsid w:val="005C7713"/>
    <w:rsid w:val="00623B8F"/>
    <w:rsid w:val="006E0E59"/>
    <w:rsid w:val="0070213C"/>
    <w:rsid w:val="0074686A"/>
    <w:rsid w:val="00762C07"/>
    <w:rsid w:val="007B056B"/>
    <w:rsid w:val="007D1AE9"/>
    <w:rsid w:val="00861C64"/>
    <w:rsid w:val="0087673B"/>
    <w:rsid w:val="0088215B"/>
    <w:rsid w:val="008B750F"/>
    <w:rsid w:val="00924F21"/>
    <w:rsid w:val="009263C6"/>
    <w:rsid w:val="00946F71"/>
    <w:rsid w:val="009D06D4"/>
    <w:rsid w:val="009E5EE2"/>
    <w:rsid w:val="009E6245"/>
    <w:rsid w:val="00A030FD"/>
    <w:rsid w:val="00A05251"/>
    <w:rsid w:val="00B524C6"/>
    <w:rsid w:val="00B8316D"/>
    <w:rsid w:val="00B90698"/>
    <w:rsid w:val="00C02107"/>
    <w:rsid w:val="00C54210"/>
    <w:rsid w:val="00C569E4"/>
    <w:rsid w:val="00CE2930"/>
    <w:rsid w:val="00D82052"/>
    <w:rsid w:val="00DB0416"/>
    <w:rsid w:val="00DD3388"/>
    <w:rsid w:val="00E577A4"/>
    <w:rsid w:val="00EC3CC3"/>
    <w:rsid w:val="00F74AAE"/>
    <w:rsid w:val="00F9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7E09D"/>
  <w15:docId w15:val="{3E284CA1-CE7F-4925-96B4-F68AC6A6A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A05251"/>
  </w:style>
  <w:style w:type="paragraph" w:styleId="Stopka">
    <w:name w:val="footer"/>
    <w:basedOn w:val="Normalny"/>
    <w:link w:val="StopkaZnak"/>
    <w:rsid w:val="00A05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52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A030FD"/>
    <w:pPr>
      <w:spacing w:after="0" w:line="240" w:lineRule="auto"/>
    </w:pPr>
    <w:rPr>
      <w:rFonts w:ascii="Arial" w:eastAsia="ヒラギノ角ゴ Pro W3" w:hAnsi="Arial" w:cs="Times New Roman"/>
      <w:color w:val="000000"/>
      <w:kern w:val="2"/>
      <w:sz w:val="20"/>
      <w:szCs w:val="20"/>
      <w:lang w:val="en-GB"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3C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3CC3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EC3C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595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Wiśniewska</dc:creator>
  <cp:lastModifiedBy>Sylwia Szczepanik</cp:lastModifiedBy>
  <cp:revision>9</cp:revision>
  <cp:lastPrinted>2020-02-12T13:13:00Z</cp:lastPrinted>
  <dcterms:created xsi:type="dcterms:W3CDTF">2020-03-11T06:49:00Z</dcterms:created>
  <dcterms:modified xsi:type="dcterms:W3CDTF">2021-03-10T08:44:00Z</dcterms:modified>
</cp:coreProperties>
</file>