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251" w:rsidRDefault="00A05251" w:rsidP="00A052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eastAsia="ヒラギノ角ゴ Pro W3"/>
          <w:b/>
          <w:bCs/>
          <w:color w:val="000000"/>
          <w:kern w:val="1"/>
          <w:sz w:val="22"/>
          <w:szCs w:val="22"/>
          <w:lang w:eastAsia="hi-IN" w:bidi="hi-IN"/>
        </w:rPr>
      </w:pPr>
    </w:p>
    <w:p w:rsidR="00A05251" w:rsidRPr="00A05251" w:rsidRDefault="000C1636" w:rsidP="00A0525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Załącznik nr 7a do S</w:t>
      </w:r>
      <w:r w:rsidR="00A05251" w:rsidRPr="00A05251">
        <w:rPr>
          <w:b/>
          <w:iCs/>
          <w:color w:val="000000"/>
          <w:sz w:val="22"/>
          <w:szCs w:val="22"/>
        </w:rPr>
        <w:t>WZ – część II zamówienia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A05251" w:rsidRPr="00A05251" w:rsidTr="00123F4F">
        <w:tc>
          <w:tcPr>
            <w:tcW w:w="2197" w:type="dxa"/>
          </w:tcPr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A05251" w:rsidRPr="00A05251" w:rsidRDefault="00A05251" w:rsidP="00883D7C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DNT</w:t>
            </w:r>
            <w:r w:rsidR="00D145EE">
              <w:rPr>
                <w:b/>
                <w:smallCaps/>
              </w:rPr>
              <w:t>.250.1.2021</w:t>
            </w:r>
          </w:p>
        </w:tc>
      </w:tr>
      <w:tr w:rsidR="00A05251" w:rsidRPr="00A05251" w:rsidTr="00123F4F">
        <w:tc>
          <w:tcPr>
            <w:tcW w:w="4606" w:type="dxa"/>
            <w:gridSpan w:val="2"/>
          </w:tcPr>
          <w:p w:rsidR="00A05251" w:rsidRPr="00A05251" w:rsidRDefault="00A05251" w:rsidP="00A05251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A05251" w:rsidRPr="00A05251" w:rsidRDefault="00A05251" w:rsidP="00A05251">
            <w:pPr>
              <w:rPr>
                <w:b/>
                <w:smallCaps/>
              </w:rPr>
            </w:pPr>
          </w:p>
        </w:tc>
      </w:tr>
      <w:tr w:rsidR="00A05251" w:rsidRPr="00A05251" w:rsidTr="00123F4F">
        <w:trPr>
          <w:cantSplit/>
        </w:trPr>
        <w:tc>
          <w:tcPr>
            <w:tcW w:w="4606" w:type="dxa"/>
            <w:gridSpan w:val="2"/>
          </w:tcPr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Wykonawca(Y):</w:t>
            </w:r>
          </w:p>
        </w:tc>
        <w:tc>
          <w:tcPr>
            <w:tcW w:w="5529" w:type="dxa"/>
          </w:tcPr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Zamawiający:</w:t>
            </w:r>
          </w:p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Szkoła Główna Gospodarstwa Wiejskiego w Warszawie</w:t>
            </w:r>
          </w:p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>Ul. Nowoursynowska 166</w:t>
            </w:r>
          </w:p>
          <w:p w:rsidR="00A05251" w:rsidRPr="00A05251" w:rsidRDefault="00A05251" w:rsidP="00A05251">
            <w:pPr>
              <w:rPr>
                <w:b/>
                <w:smallCaps/>
              </w:rPr>
            </w:pPr>
            <w:r w:rsidRPr="00A05251">
              <w:rPr>
                <w:b/>
                <w:smallCaps/>
              </w:rPr>
              <w:t xml:space="preserve">02-787 Warszawa </w:t>
            </w:r>
          </w:p>
        </w:tc>
      </w:tr>
    </w:tbl>
    <w:p w:rsidR="00A05251" w:rsidRPr="00A05251" w:rsidRDefault="00A05251" w:rsidP="00A05251">
      <w:pPr>
        <w:keepNext/>
        <w:tabs>
          <w:tab w:val="num" w:pos="1800"/>
        </w:tabs>
        <w:spacing w:before="240" w:after="60"/>
        <w:jc w:val="both"/>
        <w:outlineLvl w:val="1"/>
        <w:rPr>
          <w:b/>
          <w:iCs/>
          <w:color w:val="000000"/>
          <w:sz w:val="22"/>
          <w:szCs w:val="22"/>
        </w:rPr>
      </w:pPr>
    </w:p>
    <w:p w:rsidR="00A05251" w:rsidRPr="00A05251" w:rsidRDefault="00A05251" w:rsidP="00A05251">
      <w:pPr>
        <w:shd w:val="clear" w:color="auto" w:fill="FFFFFF"/>
        <w:spacing w:line="274" w:lineRule="exact"/>
        <w:jc w:val="center"/>
        <w:rPr>
          <w:rFonts w:ascii="Arial" w:hAnsi="Arial" w:cs="Arial"/>
          <w:sz w:val="20"/>
          <w:szCs w:val="20"/>
        </w:rPr>
      </w:pPr>
      <w:r w:rsidRPr="00A05251">
        <w:rPr>
          <w:b/>
          <w:bCs/>
          <w:color w:val="000000"/>
          <w:spacing w:val="6"/>
        </w:rPr>
        <w:t>HARMONOGRAM PRAC KONSERWACYJNYCH I PRZEGLĄDÓW KONSEWRACYJNYCH</w:t>
      </w:r>
      <w:r w:rsidRPr="00A05251">
        <w:rPr>
          <w:rFonts w:ascii="Arial" w:hAnsi="Arial" w:cs="Arial"/>
          <w:b/>
          <w:bCs/>
          <w:color w:val="000000"/>
          <w:spacing w:val="6"/>
          <w:sz w:val="20"/>
          <w:szCs w:val="20"/>
        </w:rPr>
        <w:t xml:space="preserve"> </w:t>
      </w:r>
      <w:r w:rsidRPr="00A05251">
        <w:rPr>
          <w:b/>
          <w:bCs/>
          <w:color w:val="000000"/>
          <w:spacing w:val="6"/>
        </w:rPr>
        <w:t>SYSTEMÓW:</w:t>
      </w:r>
    </w:p>
    <w:p w:rsidR="00A05251" w:rsidRPr="00A05251" w:rsidRDefault="00A05251" w:rsidP="00A05251">
      <w:pPr>
        <w:shd w:val="clear" w:color="auto" w:fill="FFFFFF"/>
        <w:spacing w:line="274" w:lineRule="exact"/>
        <w:ind w:right="67"/>
        <w:jc w:val="center"/>
        <w:rPr>
          <w:sz w:val="22"/>
          <w:szCs w:val="22"/>
        </w:rPr>
      </w:pPr>
      <w:r w:rsidRPr="00A05251">
        <w:rPr>
          <w:b/>
          <w:bCs/>
          <w:color w:val="000000"/>
          <w:spacing w:val="-7"/>
          <w:sz w:val="22"/>
          <w:szCs w:val="22"/>
        </w:rPr>
        <w:t>Kontroli dostępu KD</w:t>
      </w:r>
    </w:p>
    <w:p w:rsidR="00A05251" w:rsidRPr="00A05251" w:rsidRDefault="001160E8" w:rsidP="00A05251">
      <w:pPr>
        <w:shd w:val="clear" w:color="auto" w:fill="FFFFFF"/>
        <w:spacing w:line="274" w:lineRule="exact"/>
        <w:ind w:right="62"/>
        <w:jc w:val="center"/>
        <w:rPr>
          <w:sz w:val="22"/>
          <w:szCs w:val="22"/>
        </w:rPr>
      </w:pPr>
      <w:r>
        <w:rPr>
          <w:b/>
          <w:bCs/>
          <w:color w:val="000000"/>
          <w:spacing w:val="-6"/>
          <w:sz w:val="22"/>
          <w:szCs w:val="22"/>
        </w:rPr>
        <w:t>Sygnalizacji włamania i napadu S</w:t>
      </w:r>
      <w:r w:rsidR="00A05251" w:rsidRPr="00A05251">
        <w:rPr>
          <w:b/>
          <w:bCs/>
          <w:color w:val="000000"/>
          <w:spacing w:val="-6"/>
          <w:sz w:val="22"/>
          <w:szCs w:val="22"/>
        </w:rPr>
        <w:t>WiN</w:t>
      </w:r>
    </w:p>
    <w:p w:rsidR="00A05251" w:rsidRPr="00A05251" w:rsidRDefault="00A05251" w:rsidP="00A05251">
      <w:pPr>
        <w:shd w:val="clear" w:color="auto" w:fill="FFFFFF"/>
        <w:spacing w:line="274" w:lineRule="exact"/>
        <w:ind w:right="58"/>
        <w:jc w:val="center"/>
        <w:rPr>
          <w:sz w:val="22"/>
          <w:szCs w:val="22"/>
        </w:rPr>
      </w:pPr>
      <w:r w:rsidRPr="00A05251">
        <w:rPr>
          <w:b/>
          <w:bCs/>
          <w:color w:val="000000"/>
          <w:spacing w:val="3"/>
          <w:sz w:val="22"/>
          <w:szCs w:val="22"/>
        </w:rPr>
        <w:t>Telewizji dozorowej CCTV</w:t>
      </w:r>
    </w:p>
    <w:p w:rsidR="00A05251" w:rsidRPr="00A05251" w:rsidRDefault="00A05251" w:rsidP="00A05251">
      <w:pPr>
        <w:shd w:val="clear" w:color="auto" w:fill="FFFFFF"/>
        <w:spacing w:line="274" w:lineRule="exact"/>
        <w:ind w:left="3250" w:right="3307"/>
        <w:jc w:val="center"/>
        <w:rPr>
          <w:sz w:val="22"/>
          <w:szCs w:val="22"/>
        </w:rPr>
      </w:pPr>
      <w:r w:rsidRPr="00A05251">
        <w:rPr>
          <w:b/>
          <w:bCs/>
          <w:color w:val="000000"/>
          <w:spacing w:val="1"/>
          <w:sz w:val="22"/>
          <w:szCs w:val="22"/>
        </w:rPr>
        <w:t>Zarządzania danymi BMS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1"/>
        <w:gridCol w:w="5159"/>
        <w:gridCol w:w="2023"/>
      </w:tblGrid>
      <w:tr w:rsidR="00A05251" w:rsidRPr="00A05251" w:rsidTr="00D965F5">
        <w:tc>
          <w:tcPr>
            <w:tcW w:w="761" w:type="dxa"/>
            <w:shd w:val="clear" w:color="auto" w:fill="auto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525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59" w:type="dxa"/>
            <w:shd w:val="clear" w:color="auto" w:fill="auto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5251">
              <w:rPr>
                <w:rFonts w:ascii="Arial" w:hAnsi="Arial" w:cs="Arial"/>
                <w:b/>
                <w:sz w:val="20"/>
                <w:szCs w:val="20"/>
              </w:rPr>
              <w:t>Zakres prac konserwacyjnych</w:t>
            </w: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3" w:type="dxa"/>
            <w:shd w:val="clear" w:color="auto" w:fill="auto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5251">
              <w:rPr>
                <w:rFonts w:ascii="Arial" w:hAnsi="Arial" w:cs="Arial"/>
                <w:b/>
                <w:sz w:val="20"/>
                <w:szCs w:val="20"/>
              </w:rPr>
              <w:t>Częstotliwość wykonania prac</w:t>
            </w:r>
          </w:p>
        </w:tc>
      </w:tr>
      <w:tr w:rsidR="00A05251" w:rsidRPr="00A05251" w:rsidTr="00D965F5">
        <w:trPr>
          <w:trHeight w:val="3749"/>
        </w:trPr>
        <w:tc>
          <w:tcPr>
            <w:tcW w:w="761" w:type="dxa"/>
            <w:shd w:val="clear" w:color="auto" w:fill="auto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1.1</w:t>
            </w: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65F5" w:rsidRDefault="00D965F5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1.2</w:t>
            </w: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65F5" w:rsidRPr="00A05251" w:rsidRDefault="00D965F5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1.3</w:t>
            </w: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965F5" w:rsidRPr="00A05251" w:rsidRDefault="00D965F5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1.4</w:t>
            </w: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5159" w:type="dxa"/>
            <w:shd w:val="clear" w:color="auto" w:fill="auto"/>
          </w:tcPr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 xml:space="preserve">Usuwanie usterek i wad zgłaszanych przez Użytkowników  w celu utrzymania pełnej sprawności systemów. </w:t>
            </w:r>
          </w:p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 xml:space="preserve">Wymiana uszkodzonych lub zużytych elementów instalacji i ich utylizacja </w:t>
            </w:r>
            <w:r w:rsidRPr="00A05251">
              <w:rPr>
                <w:color w:val="000000"/>
                <w:spacing w:val="-5"/>
                <w:sz w:val="22"/>
                <w:szCs w:val="22"/>
              </w:rPr>
              <w:t>(koszt materiałów i ich utylizacji zostanie wyliczony według rzeczywistych potrzeb oraz</w:t>
            </w:r>
            <w:r w:rsidR="000C1636">
              <w:rPr>
                <w:color w:val="000000"/>
                <w:spacing w:val="-5"/>
                <w:sz w:val="22"/>
                <w:szCs w:val="22"/>
              </w:rPr>
              <w:t xml:space="preserve"> cen określonych w zał. nr 4f S</w:t>
            </w:r>
            <w:r w:rsidRPr="00A05251">
              <w:rPr>
                <w:color w:val="000000"/>
                <w:spacing w:val="-5"/>
                <w:sz w:val="22"/>
                <w:szCs w:val="22"/>
              </w:rPr>
              <w:t xml:space="preserve">WZ </w:t>
            </w:r>
            <w:r w:rsidR="009263C6">
              <w:rPr>
                <w:color w:val="000000"/>
                <w:spacing w:val="-5"/>
                <w:sz w:val="22"/>
                <w:szCs w:val="22"/>
              </w:rPr>
              <w:t>zakres rzeczowo - finansowy</w:t>
            </w:r>
            <w:r w:rsidRPr="00A05251">
              <w:rPr>
                <w:color w:val="000000"/>
                <w:spacing w:val="-5"/>
                <w:sz w:val="22"/>
                <w:szCs w:val="22"/>
              </w:rPr>
              <w:t>).</w:t>
            </w:r>
          </w:p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Udział w kompleksowym sprawdzeniu działania instalacji i urządzeń współpracujących jak np. SSP, dźwigi, wentylacja itp.</w:t>
            </w:r>
          </w:p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Reprezentowanie Zamawiającego podczas kontroli służb zewnętrznych jak np. Państwowej Straży  Pożarnej , UDT, itp.</w:t>
            </w:r>
          </w:p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Prowadzenie dziennika konserwacji i odnotowywanie każdorazowo przeglądu i czynności konserwacyjnych.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</w:p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Na bieżąco,</w:t>
            </w:r>
          </w:p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wg potrzeb i uzgodnień  z kierownikiem obiektu</w:t>
            </w:r>
          </w:p>
        </w:tc>
      </w:tr>
      <w:tr w:rsidR="00A05251" w:rsidRPr="00A05251" w:rsidTr="00D965F5">
        <w:trPr>
          <w:trHeight w:val="1087"/>
        </w:trPr>
        <w:tc>
          <w:tcPr>
            <w:tcW w:w="761" w:type="dxa"/>
            <w:shd w:val="clear" w:color="auto" w:fill="auto"/>
            <w:vAlign w:val="center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59" w:type="dxa"/>
            <w:shd w:val="clear" w:color="auto" w:fill="auto"/>
          </w:tcPr>
          <w:p w:rsidR="00A05251" w:rsidRPr="00D965F5" w:rsidRDefault="00A05251" w:rsidP="00D965F5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Sprawdzenie funkcjonowania systemów kontroli dostępu(KD), systemu włamania i napadu, CCTV, zarządzania danymi w zak</w:t>
            </w:r>
            <w:r w:rsidR="000C1636">
              <w:rPr>
                <w:sz w:val="22"/>
                <w:szCs w:val="22"/>
              </w:rPr>
              <w:t>resie zgodnym z zał. nr 6a do S</w:t>
            </w:r>
            <w:r w:rsidRPr="00A05251">
              <w:rPr>
                <w:sz w:val="22"/>
                <w:szCs w:val="22"/>
              </w:rPr>
              <w:t xml:space="preserve">WZ. 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Raz na miesiąc</w:t>
            </w:r>
          </w:p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color w:val="000000"/>
                <w:sz w:val="22"/>
                <w:szCs w:val="22"/>
              </w:rPr>
              <w:t>(przegląd miesięczny)</w:t>
            </w:r>
          </w:p>
        </w:tc>
      </w:tr>
      <w:tr w:rsidR="00A05251" w:rsidRPr="00A05251" w:rsidTr="00D965F5">
        <w:tc>
          <w:tcPr>
            <w:tcW w:w="761" w:type="dxa"/>
            <w:shd w:val="clear" w:color="auto" w:fill="auto"/>
            <w:vAlign w:val="center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159" w:type="dxa"/>
            <w:shd w:val="clear" w:color="auto" w:fill="auto"/>
          </w:tcPr>
          <w:p w:rsidR="00A05251" w:rsidRPr="00E36409" w:rsidRDefault="00A05251" w:rsidP="009263C6">
            <w:pPr>
              <w:rPr>
                <w:sz w:val="22"/>
                <w:szCs w:val="22"/>
              </w:rPr>
            </w:pPr>
            <w:r w:rsidRPr="00E36409">
              <w:rPr>
                <w:sz w:val="22"/>
                <w:szCs w:val="22"/>
              </w:rPr>
              <w:t>Sprawdzenie współdziałania systemu SSP z systemami DSO, oddymiania, Gazex, wentylacji mechanicznej, kontroli dostępu, dźwigów, BMS w zak</w:t>
            </w:r>
            <w:r w:rsidR="000C1636" w:rsidRPr="00E36409">
              <w:rPr>
                <w:sz w:val="22"/>
                <w:szCs w:val="22"/>
              </w:rPr>
              <w:t>resie opisanym w zał. nr 6 do S</w:t>
            </w:r>
            <w:r w:rsidRPr="00E36409">
              <w:rPr>
                <w:sz w:val="22"/>
                <w:szCs w:val="22"/>
              </w:rPr>
              <w:t>WZ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A05251" w:rsidRPr="00A05251" w:rsidRDefault="00A05251" w:rsidP="00D965F5">
            <w:pPr>
              <w:jc w:val="center"/>
              <w:rPr>
                <w:b/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Raz na pół roku</w:t>
            </w:r>
            <w:r w:rsidR="00D965F5">
              <w:rPr>
                <w:sz w:val="22"/>
                <w:szCs w:val="22"/>
              </w:rPr>
              <w:t xml:space="preserve"> </w:t>
            </w:r>
            <w:r w:rsidRPr="00A05251">
              <w:rPr>
                <w:color w:val="000000"/>
                <w:sz w:val="22"/>
                <w:szCs w:val="22"/>
              </w:rPr>
              <w:t>(przegląd półroczny)</w:t>
            </w:r>
          </w:p>
        </w:tc>
      </w:tr>
      <w:tr w:rsidR="00A05251" w:rsidRPr="00A05251" w:rsidTr="00D965F5">
        <w:trPr>
          <w:trHeight w:val="903"/>
        </w:trPr>
        <w:tc>
          <w:tcPr>
            <w:tcW w:w="761" w:type="dxa"/>
            <w:shd w:val="clear" w:color="auto" w:fill="auto"/>
            <w:vAlign w:val="center"/>
          </w:tcPr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5251" w:rsidRPr="00A05251" w:rsidRDefault="00A05251" w:rsidP="00A052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5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59" w:type="dxa"/>
            <w:shd w:val="clear" w:color="auto" w:fill="auto"/>
          </w:tcPr>
          <w:p w:rsidR="00A05251" w:rsidRPr="00A05251" w:rsidRDefault="00A05251" w:rsidP="00A05251">
            <w:pPr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Sprawdzenie skuteczności ochrony przeciwporażeniowej, rezystancji izolacji, ciągłości żył przewodów elektrycznych.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Raz na rok</w:t>
            </w:r>
          </w:p>
          <w:p w:rsidR="00A05251" w:rsidRPr="00A05251" w:rsidRDefault="00A05251" w:rsidP="00D965F5">
            <w:pPr>
              <w:jc w:val="center"/>
              <w:rPr>
                <w:sz w:val="22"/>
                <w:szCs w:val="22"/>
              </w:rPr>
            </w:pPr>
            <w:r w:rsidRPr="00A05251">
              <w:rPr>
                <w:sz w:val="22"/>
                <w:szCs w:val="22"/>
              </w:rPr>
              <w:t>(przegląd roczny)</w:t>
            </w:r>
          </w:p>
        </w:tc>
      </w:tr>
    </w:tbl>
    <w:p w:rsidR="00A05251" w:rsidRPr="00A05251" w:rsidRDefault="00A05251" w:rsidP="00A05251"/>
    <w:p w:rsidR="00A05251" w:rsidRPr="00A05251" w:rsidRDefault="00223F05" w:rsidP="00A05251">
      <w:pPr>
        <w:rPr>
          <w:b/>
          <w:sz w:val="16"/>
          <w:szCs w:val="16"/>
        </w:rPr>
      </w:pPr>
      <w:r>
        <w:rPr>
          <w:b/>
          <w:sz w:val="16"/>
          <w:szCs w:val="16"/>
        </w:rPr>
        <w:t>PODPIS</w:t>
      </w:r>
    </w:p>
    <w:p w:rsidR="00A05251" w:rsidRPr="00A05251" w:rsidRDefault="00A05251" w:rsidP="00223F05">
      <w:pPr>
        <w:jc w:val="right"/>
        <w:rPr>
          <w:b/>
          <w:sz w:val="16"/>
          <w:szCs w:val="16"/>
        </w:rPr>
      </w:pPr>
      <w:r w:rsidRPr="00A05251">
        <w:rPr>
          <w:b/>
          <w:sz w:val="16"/>
          <w:szCs w:val="16"/>
        </w:rPr>
        <w:t>...............................................................................</w:t>
      </w:r>
    </w:p>
    <w:p w:rsidR="00A05251" w:rsidRDefault="00A05251" w:rsidP="00223F05">
      <w:pPr>
        <w:jc w:val="right"/>
      </w:pPr>
      <w:r w:rsidRPr="00A05251">
        <w:rPr>
          <w:b/>
          <w:sz w:val="16"/>
          <w:szCs w:val="16"/>
        </w:rPr>
        <w:t>(</w:t>
      </w:r>
      <w:bookmarkStart w:id="0" w:name="_GoBack"/>
      <w:bookmarkEnd w:id="0"/>
      <w:r w:rsidRPr="00A05251">
        <w:rPr>
          <w:b/>
          <w:sz w:val="16"/>
          <w:szCs w:val="16"/>
        </w:rPr>
        <w:t xml:space="preserve">miejscowość, data, </w:t>
      </w:r>
      <w:r w:rsidR="00223F05">
        <w:rPr>
          <w:sz w:val="16"/>
          <w:szCs w:val="16"/>
        </w:rPr>
        <w:t>p</w:t>
      </w:r>
      <w:r w:rsidRPr="00A05251">
        <w:rPr>
          <w:sz w:val="16"/>
          <w:szCs w:val="16"/>
        </w:rPr>
        <w:t>odpis</w:t>
      </w:r>
      <w:r w:rsidR="00223F05">
        <w:rPr>
          <w:sz w:val="16"/>
          <w:szCs w:val="16"/>
        </w:rPr>
        <w:t>)</w:t>
      </w:r>
    </w:p>
    <w:p w:rsidR="00A05251" w:rsidRDefault="00A05251"/>
    <w:sectPr w:rsidR="00A05251" w:rsidSect="00D82052">
      <w:pgSz w:w="11906" w:h="16838"/>
      <w:pgMar w:top="624" w:right="1418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3D1" w:rsidRDefault="00F733D1">
      <w:r>
        <w:separator/>
      </w:r>
    </w:p>
  </w:endnote>
  <w:endnote w:type="continuationSeparator" w:id="0">
    <w:p w:rsidR="00F733D1" w:rsidRDefault="00F7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3D1" w:rsidRDefault="00F733D1">
      <w:r>
        <w:separator/>
      </w:r>
    </w:p>
  </w:footnote>
  <w:footnote w:type="continuationSeparator" w:id="0">
    <w:p w:rsidR="00F733D1" w:rsidRDefault="00F73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B"/>
    <w:multiLevelType w:val="single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1433"/>
        </w:tabs>
        <w:ind w:left="1433" w:hanging="360"/>
      </w:pPr>
    </w:lvl>
  </w:abstractNum>
  <w:abstractNum w:abstractNumId="2" w15:restartNumberingAfterBreak="0">
    <w:nsid w:val="00000020"/>
    <w:multiLevelType w:val="singleLevel"/>
    <w:tmpl w:val="EA46014C"/>
    <w:name w:val="WW8Num33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lang w:val="pl-PL"/>
      </w:rPr>
    </w:lvl>
  </w:abstractNum>
  <w:abstractNum w:abstractNumId="3" w15:restartNumberingAfterBreak="0">
    <w:nsid w:val="173907C7"/>
    <w:multiLevelType w:val="hybridMultilevel"/>
    <w:tmpl w:val="3BE2DD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56316E"/>
    <w:multiLevelType w:val="singleLevel"/>
    <w:tmpl w:val="EA46014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lang w:val="pl-PL"/>
      </w:rPr>
    </w:lvl>
  </w:abstractNum>
  <w:abstractNum w:abstractNumId="5" w15:restartNumberingAfterBreak="0">
    <w:nsid w:val="38A54443"/>
    <w:multiLevelType w:val="single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51BC5515"/>
    <w:multiLevelType w:val="hybridMultilevel"/>
    <w:tmpl w:val="DB4A232E"/>
    <w:lvl w:ilvl="0" w:tplc="0415000F">
      <w:start w:val="1"/>
      <w:numFmt w:val="decimal"/>
      <w:lvlText w:val="%1."/>
      <w:lvlJc w:val="left"/>
      <w:pPr>
        <w:ind w:left="1793" w:hanging="360"/>
      </w:pPr>
    </w:lvl>
    <w:lvl w:ilvl="1" w:tplc="04150019" w:tentative="1">
      <w:start w:val="1"/>
      <w:numFmt w:val="lowerLetter"/>
      <w:lvlText w:val="%2."/>
      <w:lvlJc w:val="left"/>
      <w:pPr>
        <w:ind w:left="2513" w:hanging="360"/>
      </w:pPr>
    </w:lvl>
    <w:lvl w:ilvl="2" w:tplc="0415001B" w:tentative="1">
      <w:start w:val="1"/>
      <w:numFmt w:val="lowerRoman"/>
      <w:lvlText w:val="%3."/>
      <w:lvlJc w:val="right"/>
      <w:pPr>
        <w:ind w:left="3233" w:hanging="180"/>
      </w:pPr>
    </w:lvl>
    <w:lvl w:ilvl="3" w:tplc="0415000F" w:tentative="1">
      <w:start w:val="1"/>
      <w:numFmt w:val="decimal"/>
      <w:lvlText w:val="%4."/>
      <w:lvlJc w:val="left"/>
      <w:pPr>
        <w:ind w:left="3953" w:hanging="360"/>
      </w:pPr>
    </w:lvl>
    <w:lvl w:ilvl="4" w:tplc="04150019" w:tentative="1">
      <w:start w:val="1"/>
      <w:numFmt w:val="lowerLetter"/>
      <w:lvlText w:val="%5."/>
      <w:lvlJc w:val="left"/>
      <w:pPr>
        <w:ind w:left="4673" w:hanging="360"/>
      </w:pPr>
    </w:lvl>
    <w:lvl w:ilvl="5" w:tplc="0415001B" w:tentative="1">
      <w:start w:val="1"/>
      <w:numFmt w:val="lowerRoman"/>
      <w:lvlText w:val="%6."/>
      <w:lvlJc w:val="right"/>
      <w:pPr>
        <w:ind w:left="5393" w:hanging="180"/>
      </w:pPr>
    </w:lvl>
    <w:lvl w:ilvl="6" w:tplc="0415000F" w:tentative="1">
      <w:start w:val="1"/>
      <w:numFmt w:val="decimal"/>
      <w:lvlText w:val="%7."/>
      <w:lvlJc w:val="left"/>
      <w:pPr>
        <w:ind w:left="6113" w:hanging="360"/>
      </w:pPr>
    </w:lvl>
    <w:lvl w:ilvl="7" w:tplc="04150019" w:tentative="1">
      <w:start w:val="1"/>
      <w:numFmt w:val="lowerLetter"/>
      <w:lvlText w:val="%8."/>
      <w:lvlJc w:val="left"/>
      <w:pPr>
        <w:ind w:left="6833" w:hanging="360"/>
      </w:pPr>
    </w:lvl>
    <w:lvl w:ilvl="8" w:tplc="0415001B" w:tentative="1">
      <w:start w:val="1"/>
      <w:numFmt w:val="lowerRoman"/>
      <w:lvlText w:val="%9."/>
      <w:lvlJc w:val="right"/>
      <w:pPr>
        <w:ind w:left="7553" w:hanging="180"/>
      </w:pPr>
    </w:lvl>
  </w:abstractNum>
  <w:abstractNum w:abstractNumId="7" w15:restartNumberingAfterBreak="0">
    <w:nsid w:val="6A03520E"/>
    <w:multiLevelType w:val="hybridMultilevel"/>
    <w:tmpl w:val="39FE1E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7C433F"/>
    <w:multiLevelType w:val="hybridMultilevel"/>
    <w:tmpl w:val="8216FE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51"/>
    <w:rsid w:val="000B7173"/>
    <w:rsid w:val="000C1636"/>
    <w:rsid w:val="001160E8"/>
    <w:rsid w:val="00123F4F"/>
    <w:rsid w:val="00143734"/>
    <w:rsid w:val="001E10D6"/>
    <w:rsid w:val="00223F05"/>
    <w:rsid w:val="00297308"/>
    <w:rsid w:val="003532F7"/>
    <w:rsid w:val="00361F80"/>
    <w:rsid w:val="003629A7"/>
    <w:rsid w:val="003700A1"/>
    <w:rsid w:val="003D4235"/>
    <w:rsid w:val="003F64C1"/>
    <w:rsid w:val="00497E2B"/>
    <w:rsid w:val="005B1814"/>
    <w:rsid w:val="005C526A"/>
    <w:rsid w:val="005C7713"/>
    <w:rsid w:val="006216C5"/>
    <w:rsid w:val="00623B8F"/>
    <w:rsid w:val="00651BF3"/>
    <w:rsid w:val="006E0E59"/>
    <w:rsid w:val="0074686A"/>
    <w:rsid w:val="00762C07"/>
    <w:rsid w:val="00861C64"/>
    <w:rsid w:val="0087673B"/>
    <w:rsid w:val="0088215B"/>
    <w:rsid w:val="00883D7C"/>
    <w:rsid w:val="008B2F6D"/>
    <w:rsid w:val="008B750F"/>
    <w:rsid w:val="00924F21"/>
    <w:rsid w:val="009263C6"/>
    <w:rsid w:val="00946F71"/>
    <w:rsid w:val="009D06D4"/>
    <w:rsid w:val="009E5EE2"/>
    <w:rsid w:val="009E6245"/>
    <w:rsid w:val="00A030FD"/>
    <w:rsid w:val="00A05251"/>
    <w:rsid w:val="00B524C6"/>
    <w:rsid w:val="00B8316D"/>
    <w:rsid w:val="00B90698"/>
    <w:rsid w:val="00C156BF"/>
    <w:rsid w:val="00C569E4"/>
    <w:rsid w:val="00CE2930"/>
    <w:rsid w:val="00D145EE"/>
    <w:rsid w:val="00D82052"/>
    <w:rsid w:val="00D965F5"/>
    <w:rsid w:val="00DB0416"/>
    <w:rsid w:val="00DD3388"/>
    <w:rsid w:val="00E36409"/>
    <w:rsid w:val="00E577A4"/>
    <w:rsid w:val="00EC3CC3"/>
    <w:rsid w:val="00F35F51"/>
    <w:rsid w:val="00F7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AC65C"/>
  <w15:docId w15:val="{2E9A2E9C-FAD1-49D8-A85B-A6F1CAB1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A05251"/>
  </w:style>
  <w:style w:type="paragraph" w:styleId="Stopka">
    <w:name w:val="footer"/>
    <w:basedOn w:val="Normalny"/>
    <w:link w:val="StopkaZnak"/>
    <w:rsid w:val="00A05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52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030FD"/>
    <w:pPr>
      <w:spacing w:after="0" w:line="240" w:lineRule="auto"/>
    </w:pPr>
    <w:rPr>
      <w:rFonts w:ascii="Arial" w:eastAsia="ヒラギノ角ゴ Pro W3" w:hAnsi="Arial" w:cs="Times New Roman"/>
      <w:color w:val="000000"/>
      <w:kern w:val="2"/>
      <w:sz w:val="20"/>
      <w:szCs w:val="20"/>
      <w:lang w:val="en-GB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3C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CC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C3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Wiśniewska</dc:creator>
  <cp:lastModifiedBy>Sylwia Szczepanik</cp:lastModifiedBy>
  <cp:revision>12</cp:revision>
  <cp:lastPrinted>2020-02-12T13:13:00Z</cp:lastPrinted>
  <dcterms:created xsi:type="dcterms:W3CDTF">2020-03-11T06:50:00Z</dcterms:created>
  <dcterms:modified xsi:type="dcterms:W3CDTF">2021-03-10T08:45:00Z</dcterms:modified>
</cp:coreProperties>
</file>