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1EB6D462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EA7F67">
        <w:rPr>
          <w:rFonts w:eastAsia="Calibri"/>
          <w:bCs/>
          <w:sz w:val="18"/>
        </w:rPr>
        <w:t>29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7128FA67" w14:textId="77777777" w:rsidR="00604338" w:rsidRPr="00604338" w:rsidRDefault="00604338" w:rsidP="0060433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  <w:sz w:val="16"/>
          <w:szCs w:val="16"/>
        </w:rPr>
      </w:pPr>
      <w:r w:rsidRPr="00604338">
        <w:rPr>
          <w:color w:val="auto"/>
          <w:sz w:val="16"/>
          <w:szCs w:val="16"/>
        </w:rPr>
        <w:t>Załącznik nr 4</w:t>
      </w:r>
    </w:p>
    <w:p w14:paraId="4C1B47C4" w14:textId="77777777" w:rsidR="00604338" w:rsidRPr="00604338" w:rsidRDefault="00604338" w:rsidP="0060433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  <w:sz w:val="16"/>
          <w:szCs w:val="16"/>
        </w:rPr>
      </w:pPr>
      <w:r w:rsidRPr="00604338">
        <w:rPr>
          <w:color w:val="auto"/>
          <w:sz w:val="16"/>
          <w:szCs w:val="16"/>
        </w:rPr>
        <w:t xml:space="preserve">do Zarządzenia Nr 134 Rektora Szkoły Głównej Gospodarstwa Wiejskiego </w:t>
      </w:r>
    </w:p>
    <w:p w14:paraId="4D9CF7E7" w14:textId="77777777" w:rsidR="00604338" w:rsidRPr="00604338" w:rsidRDefault="00604338" w:rsidP="0060433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  <w:sz w:val="16"/>
          <w:szCs w:val="16"/>
        </w:rPr>
      </w:pPr>
      <w:r w:rsidRPr="00604338">
        <w:rPr>
          <w:color w:val="auto"/>
          <w:sz w:val="16"/>
          <w:szCs w:val="16"/>
        </w:rPr>
        <w:t xml:space="preserve">w Warszawie z dnia 30 grudnia 2025 r. zmieniające Zarządzenie Nr 82 Rektora Szkoły Głównej Gospodarstwa Wiejskiego w Warszawie z dnia 16 czerwca 2021 r. w sprawie wprowadzenia w Szkole Głównej Gospodarstwa Wiejskiego </w:t>
      </w:r>
    </w:p>
    <w:p w14:paraId="19DF409F" w14:textId="77777777" w:rsidR="00604338" w:rsidRPr="00604338" w:rsidRDefault="00604338" w:rsidP="0060433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  <w:sz w:val="16"/>
          <w:szCs w:val="16"/>
        </w:rPr>
      </w:pPr>
      <w:r w:rsidRPr="00604338">
        <w:rPr>
          <w:color w:val="auto"/>
          <w:sz w:val="16"/>
          <w:szCs w:val="16"/>
        </w:rPr>
        <w:t xml:space="preserve">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</w:t>
      </w:r>
      <w:bookmarkStart w:id="0" w:name="_GoBack"/>
      <w:bookmarkEnd w:id="0"/>
      <w:r w:rsidRPr="00604338">
        <w:rPr>
          <w:color w:val="auto"/>
          <w:sz w:val="16"/>
          <w:szCs w:val="16"/>
        </w:rPr>
        <w:t>zgodnie z art. 3 ust. 2 ustawy Prawo zamówień publicznych</w:t>
      </w:r>
    </w:p>
    <w:p w14:paraId="24BED63A" w14:textId="77777777" w:rsidR="00604338" w:rsidRPr="00604338" w:rsidRDefault="00604338" w:rsidP="0060433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  <w:sz w:val="16"/>
          <w:szCs w:val="16"/>
        </w:rPr>
      </w:pPr>
      <w:r w:rsidRPr="00604338">
        <w:rPr>
          <w:color w:val="auto"/>
          <w:sz w:val="16"/>
          <w:szCs w:val="16"/>
        </w:rPr>
        <w:t>Załącznik nr 4</w:t>
      </w:r>
    </w:p>
    <w:p w14:paraId="7C12C9A0" w14:textId="482D26F7" w:rsidR="008312E6" w:rsidRPr="00270BC9" w:rsidRDefault="00604338" w:rsidP="0060433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  <w:r w:rsidRPr="00604338">
        <w:rPr>
          <w:color w:val="auto"/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595A6443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</w:t>
      </w:r>
      <w:r w:rsidR="00525764" w:rsidRPr="00525764">
        <w:rPr>
          <w:b/>
          <w:bCs/>
        </w:rPr>
        <w:t>8-komorowe szkiełko do hodowli komórkowej</w:t>
      </w:r>
      <w:r w:rsidR="00525764">
        <w:rPr>
          <w:b/>
          <w:bCs/>
        </w:rPr>
        <w:t xml:space="preserve"> </w:t>
      </w:r>
      <w:r w:rsidR="00C43F0F" w:rsidRPr="00C43F0F">
        <w:rPr>
          <w:b/>
          <w:bCs/>
        </w:rPr>
        <w:t>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lastRenderedPageBreak/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246CEDE7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</w:t>
      </w:r>
      <w:r w:rsidR="00525764" w:rsidRPr="00525764">
        <w:rPr>
          <w:rFonts w:ascii="Calibri" w:eastAsia="Calibri" w:hAnsi="Calibri" w:cs="Calibri"/>
          <w:b/>
          <w:bCs/>
        </w:rPr>
        <w:t>8-komorowe szkiełko do hodowli komórkowej</w:t>
      </w:r>
      <w:r w:rsidR="00525764">
        <w:rPr>
          <w:rFonts w:ascii="Calibri" w:eastAsia="Calibri" w:hAnsi="Calibri" w:cs="Calibri"/>
          <w:b/>
          <w:bCs/>
        </w:rPr>
        <w:t xml:space="preserve"> </w:t>
      </w:r>
      <w:r w:rsidRPr="00C43F0F">
        <w:rPr>
          <w:rFonts w:ascii="Calibri" w:eastAsia="Calibri" w:hAnsi="Calibri" w:cs="Calibri"/>
          <w:b/>
          <w:bCs/>
        </w:rPr>
        <w:t>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1134"/>
        <w:gridCol w:w="1276"/>
        <w:gridCol w:w="851"/>
        <w:gridCol w:w="531"/>
        <w:gridCol w:w="888"/>
      </w:tblGrid>
      <w:tr w:rsidR="002A58D8" w:rsidRPr="002A58D8" w14:paraId="30D7091C" w14:textId="77777777" w:rsidTr="00CC5CD2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CC5CD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18BDE8C5" w:rsidR="003544E8" w:rsidRDefault="00525764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525764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8-komorowe szkiełko do hodowli komórkowej</w:t>
            </w:r>
            <w:r w:rsidR="003544E8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745BA71" w14:textId="190E2F19" w:rsidR="001B5844" w:rsidRDefault="001B5844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2D422458" w14:textId="1B07248D" w:rsidR="00000A28" w:rsidRPr="002A58D8" w:rsidRDefault="00286037" w:rsidP="00286037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286037">
              <w:rPr>
                <w:rFonts w:ascii="Arial" w:eastAsia="Arial" w:hAnsi="Arial" w:cs="Arial"/>
                <w:sz w:val="18"/>
                <w:szCs w:val="18"/>
              </w:rPr>
              <w:t>• 8 niezależnych studzienek w jednym slajdzie;</w:t>
            </w:r>
            <w:r w:rsidRPr="00286037">
              <w:rPr>
                <w:rFonts w:ascii="Arial" w:eastAsia="Arial" w:hAnsi="Arial" w:cs="Arial"/>
                <w:sz w:val="18"/>
                <w:szCs w:val="18"/>
              </w:rPr>
              <w:br/>
              <w:t>• polimerowe dno optyczne odpowiadające szkiełku nakrywkowemu #1.5, grubość 180 µm (+10/-5 µm);</w:t>
            </w:r>
            <w:r w:rsidRPr="00286037">
              <w:rPr>
                <w:rFonts w:ascii="Arial" w:eastAsia="Arial" w:hAnsi="Arial" w:cs="Arial"/>
                <w:sz w:val="18"/>
                <w:szCs w:val="18"/>
              </w:rPr>
              <w:br/>
              <w:t>• powierzchnia poddana obróbce do hodowli komórkowej (</w:t>
            </w:r>
            <w:proofErr w:type="spellStart"/>
            <w:r w:rsidRPr="00286037">
              <w:rPr>
                <w:rFonts w:ascii="Arial" w:eastAsia="Arial" w:hAnsi="Arial" w:cs="Arial"/>
                <w:sz w:val="18"/>
                <w:szCs w:val="18"/>
              </w:rPr>
              <w:t>tissue</w:t>
            </w:r>
            <w:proofErr w:type="spellEnd"/>
            <w:r w:rsidRPr="00286037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6037">
              <w:rPr>
                <w:rFonts w:ascii="Arial" w:eastAsia="Arial" w:hAnsi="Arial" w:cs="Arial"/>
                <w:sz w:val="18"/>
                <w:szCs w:val="18"/>
              </w:rPr>
              <w:t>culture</w:t>
            </w:r>
            <w:proofErr w:type="spellEnd"/>
            <w:r w:rsidRPr="00286037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286037">
              <w:rPr>
                <w:rFonts w:ascii="Arial" w:eastAsia="Arial" w:hAnsi="Arial" w:cs="Arial"/>
                <w:sz w:val="18"/>
                <w:szCs w:val="18"/>
              </w:rPr>
              <w:t>treated</w:t>
            </w:r>
            <w:proofErr w:type="spellEnd"/>
            <w:r w:rsidRPr="00286037">
              <w:rPr>
                <w:rFonts w:ascii="Arial" w:eastAsia="Arial" w:hAnsi="Arial" w:cs="Arial"/>
                <w:sz w:val="18"/>
                <w:szCs w:val="18"/>
              </w:rPr>
              <w:t>), umożliwiająca adhezję komórek;</w:t>
            </w:r>
            <w:r w:rsidRPr="00286037">
              <w:rPr>
                <w:rFonts w:ascii="Arial" w:eastAsia="Arial" w:hAnsi="Arial" w:cs="Arial"/>
                <w:sz w:val="18"/>
                <w:szCs w:val="18"/>
              </w:rPr>
              <w:br/>
              <w:t>• objętość robocza ok. 300 µl/studzienkę;</w:t>
            </w:r>
            <w:r w:rsidRPr="00286037">
              <w:rPr>
                <w:rFonts w:ascii="Arial" w:eastAsia="Arial" w:hAnsi="Arial" w:cs="Arial"/>
                <w:sz w:val="18"/>
                <w:szCs w:val="18"/>
              </w:rPr>
              <w:br/>
              <w:t>• przystosowane do hodowli komórkowej, immunofluorescencji oraz mikroskopii fluorescencyjnej i obrazowania komórek;</w:t>
            </w:r>
            <w:r w:rsidRPr="00286037">
              <w:rPr>
                <w:rFonts w:ascii="Arial" w:eastAsia="Arial" w:hAnsi="Arial" w:cs="Arial"/>
                <w:sz w:val="18"/>
                <w:szCs w:val="18"/>
              </w:rPr>
              <w:br/>
              <w:t>• produkt sterylny, 90 szt. w opakowaniu, pakowane indywidualnie.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56E6FBF3" w:rsidR="003544E8" w:rsidRPr="002A58D8" w:rsidRDefault="00CC5CD2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CC5CD2">
              <w:rPr>
                <w:rFonts w:ascii="Arial" w:eastAsia="Arial" w:hAnsi="Arial" w:cs="Arial"/>
                <w:color w:val="222222"/>
                <w:sz w:val="16"/>
                <w:szCs w:val="16"/>
              </w:rPr>
              <w:t>80826-90</w:t>
            </w:r>
            <w:r w:rsidR="00C27DE6" w:rsidRPr="00C27DE6"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="003544E8"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5088CE55" w:rsidR="003544E8" w:rsidRPr="00CC5CD2" w:rsidRDefault="00C27DE6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r w:rsidRPr="00CC5CD2">
              <w:rPr>
                <w:rFonts w:ascii="Calibri" w:eastAsia="Calibri" w:hAnsi="Calibri" w:cs="Calibri"/>
                <w:color w:val="auto"/>
                <w:sz w:val="18"/>
                <w:szCs w:val="18"/>
              </w:rPr>
              <w:t>1</w:t>
            </w:r>
            <w:r w:rsidR="00CC5CD2" w:rsidRPr="00CC5CD2"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 opakowanie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CC5CD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A595A" w14:textId="77777777" w:rsidR="00EE10A3" w:rsidRDefault="00EE10A3">
      <w:pPr>
        <w:spacing w:after="0" w:line="240" w:lineRule="auto"/>
      </w:pPr>
      <w:r>
        <w:separator/>
      </w:r>
    </w:p>
  </w:endnote>
  <w:endnote w:type="continuationSeparator" w:id="0">
    <w:p w14:paraId="788182E6" w14:textId="77777777" w:rsidR="00EE10A3" w:rsidRDefault="00EE1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7B4FD" w14:textId="77777777" w:rsidR="00EE10A3" w:rsidRDefault="00EE10A3">
      <w:pPr>
        <w:spacing w:after="0" w:line="240" w:lineRule="auto"/>
      </w:pPr>
      <w:r>
        <w:separator/>
      </w:r>
    </w:p>
  </w:footnote>
  <w:footnote w:type="continuationSeparator" w:id="0">
    <w:p w14:paraId="4B278976" w14:textId="77777777" w:rsidR="00EE10A3" w:rsidRDefault="00EE1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9AF32" w14:textId="77777777" w:rsidR="002A58D8" w:rsidRDefault="002A58D8" w:rsidP="002A58D8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1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03EC7"/>
    <w:multiLevelType w:val="multilevel"/>
    <w:tmpl w:val="1EA8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26F98"/>
    <w:multiLevelType w:val="multilevel"/>
    <w:tmpl w:val="DB9A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D209B"/>
    <w:multiLevelType w:val="multilevel"/>
    <w:tmpl w:val="2064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195D97"/>
    <w:multiLevelType w:val="multilevel"/>
    <w:tmpl w:val="8DE4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0" w15:restartNumberingAfterBreak="0">
    <w:nsid w:val="7D087329"/>
    <w:multiLevelType w:val="multilevel"/>
    <w:tmpl w:val="7FA8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3"/>
  </w:num>
  <w:num w:numId="4">
    <w:abstractNumId w:val="12"/>
  </w:num>
  <w:num w:numId="5">
    <w:abstractNumId w:val="22"/>
  </w:num>
  <w:num w:numId="6">
    <w:abstractNumId w:val="11"/>
  </w:num>
  <w:num w:numId="7">
    <w:abstractNumId w:val="25"/>
  </w:num>
  <w:num w:numId="8">
    <w:abstractNumId w:val="17"/>
  </w:num>
  <w:num w:numId="9">
    <w:abstractNumId w:val="18"/>
  </w:num>
  <w:num w:numId="10">
    <w:abstractNumId w:val="7"/>
  </w:num>
  <w:num w:numId="11">
    <w:abstractNumId w:val="27"/>
  </w:num>
  <w:num w:numId="12">
    <w:abstractNumId w:val="9"/>
  </w:num>
  <w:num w:numId="13">
    <w:abstractNumId w:val="26"/>
  </w:num>
  <w:num w:numId="14">
    <w:abstractNumId w:val="20"/>
  </w:num>
  <w:num w:numId="15">
    <w:abstractNumId w:val="0"/>
  </w:num>
  <w:num w:numId="16">
    <w:abstractNumId w:val="28"/>
  </w:num>
  <w:num w:numId="17">
    <w:abstractNumId w:val="14"/>
  </w:num>
  <w:num w:numId="18">
    <w:abstractNumId w:val="15"/>
  </w:num>
  <w:num w:numId="19">
    <w:abstractNumId w:val="10"/>
  </w:num>
  <w:num w:numId="20">
    <w:abstractNumId w:val="19"/>
  </w:num>
  <w:num w:numId="21">
    <w:abstractNumId w:val="2"/>
  </w:num>
  <w:num w:numId="22">
    <w:abstractNumId w:val="6"/>
  </w:num>
  <w:num w:numId="23">
    <w:abstractNumId w:val="5"/>
  </w:num>
  <w:num w:numId="24">
    <w:abstractNumId w:val="29"/>
  </w:num>
  <w:num w:numId="25">
    <w:abstractNumId w:val="16"/>
  </w:num>
  <w:num w:numId="26">
    <w:abstractNumId w:val="4"/>
  </w:num>
  <w:num w:numId="27">
    <w:abstractNumId w:val="21"/>
  </w:num>
  <w:num w:numId="28">
    <w:abstractNumId w:val="30"/>
  </w:num>
  <w:num w:numId="29">
    <w:abstractNumId w:val="8"/>
  </w:num>
  <w:num w:numId="30">
    <w:abstractNumId w:val="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00A28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B5844"/>
    <w:rsid w:val="001C41D9"/>
    <w:rsid w:val="00202E87"/>
    <w:rsid w:val="00203A6E"/>
    <w:rsid w:val="00234109"/>
    <w:rsid w:val="00255FCE"/>
    <w:rsid w:val="00260B7C"/>
    <w:rsid w:val="002653C4"/>
    <w:rsid w:val="00270BC9"/>
    <w:rsid w:val="00277871"/>
    <w:rsid w:val="002829FE"/>
    <w:rsid w:val="00286037"/>
    <w:rsid w:val="002A58D8"/>
    <w:rsid w:val="002A6016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0277"/>
    <w:rsid w:val="004F17C3"/>
    <w:rsid w:val="004F63D6"/>
    <w:rsid w:val="005055FC"/>
    <w:rsid w:val="00515B62"/>
    <w:rsid w:val="0051670C"/>
    <w:rsid w:val="00525764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04338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C6442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C4161"/>
    <w:rsid w:val="00BF7DA0"/>
    <w:rsid w:val="00C03D83"/>
    <w:rsid w:val="00C1507C"/>
    <w:rsid w:val="00C161C4"/>
    <w:rsid w:val="00C27DE6"/>
    <w:rsid w:val="00C43F0F"/>
    <w:rsid w:val="00CC5CD2"/>
    <w:rsid w:val="00CD1044"/>
    <w:rsid w:val="00CD4149"/>
    <w:rsid w:val="00CE2AE9"/>
    <w:rsid w:val="00D07487"/>
    <w:rsid w:val="00D20C02"/>
    <w:rsid w:val="00D546D5"/>
    <w:rsid w:val="00D91F90"/>
    <w:rsid w:val="00DA6C87"/>
    <w:rsid w:val="00DA7743"/>
    <w:rsid w:val="00DB390D"/>
    <w:rsid w:val="00DB3B8C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A7F67"/>
    <w:rsid w:val="00EB304B"/>
    <w:rsid w:val="00EC113B"/>
    <w:rsid w:val="00EC710F"/>
    <w:rsid w:val="00EE10A3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00A2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000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9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619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Mateusz Skłodowski</cp:lastModifiedBy>
  <cp:revision>14</cp:revision>
  <dcterms:created xsi:type="dcterms:W3CDTF">2026-01-26T10:34:00Z</dcterms:created>
  <dcterms:modified xsi:type="dcterms:W3CDTF">2026-09-11T07:53:00Z</dcterms:modified>
</cp:coreProperties>
</file>