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81AED4F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C0566B">
        <w:rPr>
          <w:rFonts w:eastAsia="Calibri"/>
          <w:bCs/>
          <w:sz w:val="18"/>
        </w:rPr>
        <w:t>4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574309A1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3544E8" w:rsidRPr="003544E8">
        <w:rPr>
          <w:b/>
          <w:bCs/>
        </w:rPr>
        <w:t xml:space="preserve">płytki i kolby </w:t>
      </w:r>
      <w:proofErr w:type="spellStart"/>
      <w:r w:rsidR="003544E8" w:rsidRPr="003544E8">
        <w:rPr>
          <w:b/>
          <w:bCs/>
        </w:rPr>
        <w:t>Falcon</w:t>
      </w:r>
      <w:proofErr w:type="spellEnd"/>
      <w:r w:rsidR="003544E8">
        <w:rPr>
          <w:b/>
          <w:bCs/>
        </w:rPr>
        <w:t xml:space="preserve">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41D544B9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3544E8" w:rsidRPr="003544E8">
        <w:rPr>
          <w:rFonts w:ascii="Calibri" w:eastAsia="Calibri" w:hAnsi="Calibri" w:cs="Calibri"/>
          <w:b/>
          <w:bCs/>
        </w:rPr>
        <w:t xml:space="preserve">płytki i kolby </w:t>
      </w:r>
      <w:proofErr w:type="spellStart"/>
      <w:r w:rsidR="003544E8" w:rsidRPr="003544E8">
        <w:rPr>
          <w:rFonts w:ascii="Calibri" w:eastAsia="Calibri" w:hAnsi="Calibri" w:cs="Calibri"/>
          <w:b/>
          <w:bCs/>
        </w:rPr>
        <w:t>Falcon</w:t>
      </w:r>
      <w:proofErr w:type="spellEnd"/>
      <w:r w:rsidR="003544E8">
        <w:rPr>
          <w:rFonts w:ascii="Calibri" w:eastAsia="Calibri" w:hAnsi="Calibri" w:cs="Calibri"/>
          <w:b/>
          <w:bCs/>
        </w:rPr>
        <w:t xml:space="preserve">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FE63EA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FE63EA" w:rsidRPr="002A58D8" w:rsidRDefault="00FE63EA" w:rsidP="00FE63E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AED36" w14:textId="77777777" w:rsidR="00FE63EA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Falcon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® 48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Well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Clear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Flat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Bottom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TC-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Treated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Multiwell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Cell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Culture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Plate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with Lid,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Sterile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48DB1D6A" w14:textId="77777777" w:rsidR="00FE63EA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19043B76" w14:textId="77777777" w:rsidR="00FE63EA" w:rsidRPr="003544E8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Format i liczba dołków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płyta z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48 dołkami (48-well)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odpowiednia do wysokoprzepustowych zastosowań i wielu równoległych kultur. </w:t>
            </w:r>
          </w:p>
          <w:p w14:paraId="5269CA13" w14:textId="77777777" w:rsidR="00FE63EA" w:rsidRPr="003544E8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Powierzchnia podłoża i objętość robocza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każdy dołek oferuje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powierzchnię wzrostu ~0,75 cm²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i typową objętość roboczą (~1,4 </w:t>
            </w:r>
            <w:proofErr w:type="spellStart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mL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), co wpływa na objętość medium i skalowanie eksperymentów. </w:t>
            </w:r>
          </w:p>
          <w:p w14:paraId="3F7A1B30" w14:textId="77777777" w:rsidR="00FE63EA" w:rsidRPr="003544E8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Obróbka powierzchni – TC-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treated</w:t>
            </w:r>
            <w:proofErr w:type="spellEnd"/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powierzchnia modyfikowana przez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tissue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culture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treatment</w:t>
            </w:r>
            <w:proofErr w:type="spellEnd"/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(TC)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zapewnia równomierne przyczepianie, rozprzestrzenianie i wzrost komórek. </w:t>
            </w:r>
          </w:p>
          <w:p w14:paraId="4A71C393" w14:textId="77777777" w:rsidR="00FE63EA" w:rsidRPr="003544E8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Sterylność i pokrywa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płyty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sterylne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(np. sterylizowane promieniowaniem) z dopasowaną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pokrywą (lid)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co jest ważne dla kontroli kontaminacji i warunków hodowli. </w:t>
            </w:r>
          </w:p>
          <w:p w14:paraId="0968AEA7" w14:textId="77777777" w:rsidR="00FE63EA" w:rsidRPr="003544E8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Dodatkowe cechy funkcjonalne i pakowanie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  <w:t xml:space="preserve">– wykonane z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krystalicznie przezroczystego polistyrenu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płaskie dno do optycznych pomiarów; </w:t>
            </w:r>
            <w:r w:rsidRPr="003544E8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labiryntowa pokrywa i pierścienie kondensacji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redukują parowanie i efekt krawędziowy; pakowane w zestawy po </w:t>
            </w:r>
            <w:r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50 szt.</w:t>
            </w:r>
          </w:p>
          <w:p w14:paraId="100104C1" w14:textId="77777777" w:rsidR="00FE63EA" w:rsidRPr="003544E8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2D422458" w14:textId="5D037F45" w:rsidR="00FE63EA" w:rsidRPr="002A58D8" w:rsidRDefault="00FE63EA" w:rsidP="00FE63EA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220098D" w:rsidR="00FE63EA" w:rsidRPr="002A58D8" w:rsidRDefault="00FE63EA" w:rsidP="00FE63E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544E8">
              <w:rPr>
                <w:rFonts w:ascii="Arial" w:eastAsia="Arial" w:hAnsi="Arial" w:cs="Arial"/>
                <w:color w:val="222222"/>
                <w:sz w:val="18"/>
                <w:szCs w:val="18"/>
              </w:rPr>
              <w:t>353078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08F5DCEE" w:rsidR="00FE63EA" w:rsidRPr="002A58D8" w:rsidRDefault="008059BF" w:rsidP="00FE63E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FE63EA" w:rsidRPr="002A58D8" w:rsidRDefault="00FE63EA" w:rsidP="00FE63E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FE63EA" w:rsidRPr="002A58D8" w:rsidRDefault="00FE63EA" w:rsidP="00FE63E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FE63EA" w:rsidRPr="002A58D8" w:rsidRDefault="00FE63EA" w:rsidP="00FE63E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FE63EA" w:rsidRPr="002A58D8" w:rsidRDefault="00FE63EA" w:rsidP="00FE63E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4173E1" w:rsidRPr="002A58D8" w14:paraId="564871D1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F98C5" w14:textId="34C34EAD" w:rsidR="004173E1" w:rsidRPr="002A58D8" w:rsidRDefault="004173E1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2D704" w14:textId="17D082E5" w:rsidR="008B37E4" w:rsidRDefault="0041788A" w:rsidP="008B37E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Falcon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® 6-well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Clear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Flat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Bottom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TC-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treated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Multiwell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Cell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Culture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Plate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with Lid,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Individually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Wrapped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Sterile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50/Case</w:t>
            </w:r>
            <w:r w:rsidR="008B37E4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16B0F5BA" w14:textId="77777777" w:rsidR="0041788A" w:rsidRDefault="0041788A" w:rsidP="008B37E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DD89A8C" w14:textId="667E0B33" w:rsidR="0041788A" w:rsidRPr="0041788A" w:rsidRDefault="0041788A" w:rsidP="0041788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Płytka do hodowli komórkowej </w:t>
            </w:r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6-dołkowa (6-well)</w:t>
            </w: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>, z płaskim dnem (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>flat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>bottom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). </w:t>
            </w:r>
          </w:p>
          <w:p w14:paraId="79ADE198" w14:textId="2638A77C" w:rsidR="0041788A" w:rsidRPr="0041788A" w:rsidRDefault="0041788A" w:rsidP="0041788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Wykonana z </w:t>
            </w:r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przezroczystego polistyrenu (TC-</w:t>
            </w:r>
            <w:proofErr w:type="spellStart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treated</w:t>
            </w:r>
            <w:proofErr w:type="spellEnd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polystyrene</w:t>
            </w:r>
            <w:proofErr w:type="spellEnd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)</w:t>
            </w: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poddanego standardowej obróbce powierzchni do hodowli komórek 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>adherentnych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. </w:t>
            </w:r>
          </w:p>
          <w:p w14:paraId="1EB4846C" w14:textId="4B375EB2" w:rsidR="0041788A" w:rsidRPr="0041788A" w:rsidRDefault="0041788A" w:rsidP="0041788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Sterylna</w:t>
            </w: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>, niepirogenna (</w:t>
            </w:r>
            <w:proofErr w:type="spellStart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>nonpyrogenic</w:t>
            </w:r>
            <w:proofErr w:type="spellEnd"/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), dostarczana z pokrywką. </w:t>
            </w:r>
          </w:p>
          <w:p w14:paraId="0E48F4FC" w14:textId="70DE6AE9" w:rsidR="0041788A" w:rsidRPr="0041788A" w:rsidRDefault="0041788A" w:rsidP="0041788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Pokrywka typu </w:t>
            </w:r>
            <w:proofErr w:type="spellStart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low</w:t>
            </w:r>
            <w:proofErr w:type="spellEnd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evaporation</w:t>
            </w:r>
            <w:proofErr w:type="spellEnd"/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lid</w:t>
            </w: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 labiryntową konstrukcją i pierścieniami kondensacyjnymi, ograniczająca parowanie oraz ryzyko kontaminacji. </w:t>
            </w:r>
          </w:p>
          <w:p w14:paraId="1FEB218B" w14:textId="77777777" w:rsidR="0041788A" w:rsidRPr="0041788A" w:rsidRDefault="0041788A" w:rsidP="0041788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Indywidualnie pakowana</w:t>
            </w: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powierzchnia wzrostu komórek </w:t>
            </w:r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9,6 cm² na dołek</w:t>
            </w: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; opakowanie zbiorcze </w:t>
            </w:r>
            <w:r w:rsidRPr="0041788A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50 szt./karton</w:t>
            </w:r>
            <w:r w:rsidRPr="0041788A">
              <w:rPr>
                <w:rFonts w:ascii="Arial" w:eastAsia="Arial" w:hAnsi="Arial" w:cs="Arial"/>
                <w:color w:val="auto"/>
                <w:sz w:val="18"/>
                <w:szCs w:val="18"/>
              </w:rPr>
              <w:t>.</w:t>
            </w:r>
          </w:p>
          <w:p w14:paraId="40FC102F" w14:textId="77777777" w:rsidR="0041788A" w:rsidRDefault="0041788A" w:rsidP="008B37E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2047D07" w14:textId="77777777" w:rsidR="004173E1" w:rsidRPr="002A58D8" w:rsidRDefault="004173E1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6FFA" w14:textId="2DCCF2F2" w:rsidR="004173E1" w:rsidRPr="002A58D8" w:rsidRDefault="00D77D4B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D77D4B">
              <w:rPr>
                <w:rFonts w:ascii="Arial" w:eastAsia="Arial" w:hAnsi="Arial" w:cs="Arial"/>
                <w:color w:val="222222"/>
                <w:sz w:val="18"/>
                <w:szCs w:val="18"/>
              </w:rPr>
              <w:lastRenderedPageBreak/>
              <w:t>353046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D9C2B" w14:textId="7E44639D" w:rsidR="004173E1" w:rsidRPr="002A58D8" w:rsidRDefault="00D77D4B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CE900" w14:textId="77777777" w:rsidR="004173E1" w:rsidRPr="002A58D8" w:rsidRDefault="004173E1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37480" w14:textId="77777777" w:rsidR="004173E1" w:rsidRPr="002A58D8" w:rsidRDefault="004173E1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921A1" w14:textId="77777777" w:rsidR="004173E1" w:rsidRPr="002A58D8" w:rsidRDefault="004173E1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BC9C5" w14:textId="77777777" w:rsidR="004173E1" w:rsidRPr="002A58D8" w:rsidRDefault="004173E1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C29DF" w14:textId="77777777" w:rsidR="001B3E37" w:rsidRDefault="001B3E37">
      <w:pPr>
        <w:spacing w:after="0" w:line="240" w:lineRule="auto"/>
      </w:pPr>
      <w:r>
        <w:separator/>
      </w:r>
    </w:p>
  </w:endnote>
  <w:endnote w:type="continuationSeparator" w:id="0">
    <w:p w14:paraId="427CDD36" w14:textId="77777777" w:rsidR="001B3E37" w:rsidRDefault="001B3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B4D8" w14:textId="77777777" w:rsidR="001B3E37" w:rsidRDefault="001B3E37">
      <w:pPr>
        <w:spacing w:after="0" w:line="240" w:lineRule="auto"/>
      </w:pPr>
      <w:r>
        <w:separator/>
      </w:r>
    </w:p>
  </w:footnote>
  <w:footnote w:type="continuationSeparator" w:id="0">
    <w:p w14:paraId="3D60D3BE" w14:textId="77777777" w:rsidR="001B3E37" w:rsidRDefault="001B3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3DC"/>
    <w:rsid w:val="00107ACB"/>
    <w:rsid w:val="00123BE5"/>
    <w:rsid w:val="00160954"/>
    <w:rsid w:val="00161ED6"/>
    <w:rsid w:val="001903D1"/>
    <w:rsid w:val="001A456E"/>
    <w:rsid w:val="001B3E37"/>
    <w:rsid w:val="001B51A5"/>
    <w:rsid w:val="001C41D9"/>
    <w:rsid w:val="00202E87"/>
    <w:rsid w:val="00203A6E"/>
    <w:rsid w:val="00204245"/>
    <w:rsid w:val="00234109"/>
    <w:rsid w:val="00255FCE"/>
    <w:rsid w:val="00260B7C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173E1"/>
    <w:rsid w:val="0041788A"/>
    <w:rsid w:val="00444BC4"/>
    <w:rsid w:val="0047453A"/>
    <w:rsid w:val="00482965"/>
    <w:rsid w:val="004A3BA4"/>
    <w:rsid w:val="004C538D"/>
    <w:rsid w:val="004D1D4F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059BF"/>
    <w:rsid w:val="00816B47"/>
    <w:rsid w:val="008312E6"/>
    <w:rsid w:val="00852609"/>
    <w:rsid w:val="008608D2"/>
    <w:rsid w:val="00872EA5"/>
    <w:rsid w:val="00880E8F"/>
    <w:rsid w:val="008A0504"/>
    <w:rsid w:val="008B37E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5EEE"/>
    <w:rsid w:val="00AF57B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0566B"/>
    <w:rsid w:val="00C1507C"/>
    <w:rsid w:val="00C161C4"/>
    <w:rsid w:val="00C43F0F"/>
    <w:rsid w:val="00C5419B"/>
    <w:rsid w:val="00CD1044"/>
    <w:rsid w:val="00CE2AE9"/>
    <w:rsid w:val="00D07487"/>
    <w:rsid w:val="00D20C02"/>
    <w:rsid w:val="00D546D5"/>
    <w:rsid w:val="00D77D4B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F676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E63EA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688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16</cp:revision>
  <dcterms:created xsi:type="dcterms:W3CDTF">2026-01-26T10:34:00Z</dcterms:created>
  <dcterms:modified xsi:type="dcterms:W3CDTF">2026-07-23T11:03:00Z</dcterms:modified>
</cp:coreProperties>
</file>