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3D10" w:rsidRPr="006E1067" w:rsidRDefault="00E63D10">
      <w:pPr>
        <w:rPr>
          <w:rFonts w:ascii="Arial" w:hAnsi="Arial" w:cs="Arial"/>
          <w:b/>
          <w:bCs/>
        </w:rPr>
      </w:pPr>
    </w:p>
    <w:p w:rsidR="00E63D10" w:rsidRPr="006E1067" w:rsidRDefault="00E63D10" w:rsidP="00E63D10">
      <w:pPr>
        <w:jc w:val="center"/>
        <w:rPr>
          <w:rFonts w:ascii="Arial" w:hAnsi="Arial" w:cs="Arial"/>
          <w:b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b/>
          <w:color w:val="1B1B1B"/>
          <w:shd w:val="clear" w:color="auto" w:fill="FFFFFF"/>
        </w:rPr>
        <w:t>Zapytanie o wycenę do szacowania wartości zamówienia</w:t>
      </w:r>
      <w:r w:rsidRPr="006E1067">
        <w:rPr>
          <w:rFonts w:ascii="Arial" w:hAnsi="Arial" w:cs="Arial"/>
          <w:b/>
          <w:color w:val="1B1B1B"/>
          <w:sz w:val="20"/>
          <w:shd w:val="clear" w:color="auto" w:fill="FFFFFF"/>
        </w:rPr>
        <w:t xml:space="preserve"> </w:t>
      </w:r>
    </w:p>
    <w:p w:rsidR="00E63D10" w:rsidRPr="006E1067" w:rsidRDefault="00E63D10" w:rsidP="00E63D10">
      <w:pPr>
        <w:rPr>
          <w:rFonts w:ascii="Arial" w:hAnsi="Arial" w:cs="Arial"/>
          <w:color w:val="1B1B1B"/>
          <w:sz w:val="20"/>
          <w:shd w:val="clear" w:color="auto" w:fill="FFFFFF"/>
        </w:rPr>
      </w:pPr>
    </w:p>
    <w:p w:rsidR="00E63D10" w:rsidRPr="006E1067" w:rsidRDefault="00E63D10" w:rsidP="00793A14">
      <w:pPr>
        <w:rPr>
          <w:rFonts w:ascii="Arial" w:hAnsi="Arial" w:cs="Arial"/>
          <w:b/>
          <w:bCs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>Instytut Inżynierii Środowiska Szkoły Głównej Gospodarstwa Wiejskiego w Warszawie planuje uruchomić postępowanie o udzielenie zamówienia publicznego na</w:t>
      </w:r>
      <w:r w:rsidR="005F391E"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 dostawę</w:t>
      </w:r>
      <w:r w:rsidR="00793A14"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 systemu pomiarowego składającego się z czujników do pomiaru opadu, z płytą montażową</w:t>
      </w:r>
      <w:r w:rsidR="00AF42EB">
        <w:rPr>
          <w:rFonts w:ascii="Arial" w:hAnsi="Arial" w:cs="Arial"/>
          <w:color w:val="1B1B1B"/>
          <w:sz w:val="20"/>
          <w:shd w:val="clear" w:color="auto" w:fill="FFFFFF"/>
        </w:rPr>
        <w:t>.</w:t>
      </w:r>
    </w:p>
    <w:p w:rsidR="00793A14" w:rsidRPr="006E1067" w:rsidRDefault="00793A14" w:rsidP="008E40EF">
      <w:pPr>
        <w:ind w:left="284" w:hanging="426"/>
        <w:rPr>
          <w:rFonts w:ascii="Arial" w:hAnsi="Arial" w:cs="Arial"/>
          <w:b/>
        </w:rPr>
      </w:pPr>
    </w:p>
    <w:p w:rsidR="008E40EF" w:rsidRPr="00AF42EB" w:rsidRDefault="002B25E4" w:rsidP="00DA2E9E">
      <w:pPr>
        <w:rPr>
          <w:rFonts w:ascii="Arial" w:hAnsi="Arial" w:cs="Arial"/>
          <w:color w:val="1B1B1B"/>
          <w:sz w:val="20"/>
          <w:u w:val="single"/>
          <w:shd w:val="clear" w:color="auto" w:fill="FFFFFF"/>
        </w:rPr>
      </w:pPr>
      <w:r w:rsidRPr="00AF42EB">
        <w:rPr>
          <w:rFonts w:ascii="Arial" w:hAnsi="Arial" w:cs="Arial"/>
          <w:color w:val="1B1B1B"/>
          <w:sz w:val="20"/>
          <w:u w:val="single"/>
          <w:shd w:val="clear" w:color="auto" w:fill="FFFFFF"/>
        </w:rPr>
        <w:t xml:space="preserve">Liczba czujników - </w:t>
      </w:r>
      <w:r w:rsidR="00DA2E9E" w:rsidRPr="00AF42EB">
        <w:rPr>
          <w:rFonts w:ascii="Arial" w:hAnsi="Arial" w:cs="Arial"/>
          <w:color w:val="1B1B1B"/>
          <w:sz w:val="20"/>
          <w:u w:val="single"/>
          <w:shd w:val="clear" w:color="auto" w:fill="FFFFFF"/>
        </w:rPr>
        <w:t>8 sztuk</w:t>
      </w:r>
    </w:p>
    <w:p w:rsidR="00DA2E9E" w:rsidRPr="00AF42EB" w:rsidRDefault="00793A14" w:rsidP="00413A09">
      <w:pPr>
        <w:spacing w:after="0"/>
        <w:rPr>
          <w:rFonts w:ascii="Arial" w:hAnsi="Arial" w:cs="Arial"/>
          <w:color w:val="1B1B1B"/>
          <w:sz w:val="20"/>
          <w:u w:val="single"/>
          <w:shd w:val="clear" w:color="auto" w:fill="FFFFFF"/>
        </w:rPr>
      </w:pPr>
      <w:r w:rsidRPr="00AF42EB">
        <w:rPr>
          <w:rFonts w:ascii="Arial" w:hAnsi="Arial" w:cs="Arial"/>
          <w:color w:val="1B1B1B"/>
          <w:sz w:val="20"/>
          <w:u w:val="single"/>
          <w:shd w:val="clear" w:color="auto" w:fill="FFFFFF"/>
        </w:rPr>
        <w:t xml:space="preserve">Kluczowe parametry techniczne </w:t>
      </w:r>
      <w:r w:rsidR="002B25E4" w:rsidRPr="00AF42EB">
        <w:rPr>
          <w:rFonts w:ascii="Arial" w:hAnsi="Arial" w:cs="Arial"/>
          <w:color w:val="1B1B1B"/>
          <w:sz w:val="20"/>
          <w:u w:val="single"/>
          <w:shd w:val="clear" w:color="auto" w:fill="FFFFFF"/>
        </w:rPr>
        <w:t xml:space="preserve"> Deszczomierzy</w:t>
      </w:r>
    </w:p>
    <w:p w:rsidR="00793A14" w:rsidRPr="006E1067" w:rsidRDefault="00793A14" w:rsidP="00413A09">
      <w:pPr>
        <w:spacing w:after="0"/>
        <w:rPr>
          <w:rFonts w:ascii="Arial" w:hAnsi="Arial" w:cs="Arial"/>
          <w:color w:val="1B1B1B"/>
          <w:sz w:val="20"/>
          <w:shd w:val="clear" w:color="auto" w:fill="FFFFFF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2200"/>
        <w:gridCol w:w="6560"/>
      </w:tblGrid>
      <w:tr w:rsidR="00164E97" w:rsidRPr="006E1067" w:rsidTr="00164E97">
        <w:tc>
          <w:tcPr>
            <w:tcW w:w="6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1E3A5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jc w:val="center"/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Lp.</w:t>
            </w:r>
          </w:p>
        </w:tc>
        <w:tc>
          <w:tcPr>
            <w:tcW w:w="22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1E3A5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jc w:val="center"/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Parametr</w:t>
            </w:r>
          </w:p>
        </w:tc>
        <w:tc>
          <w:tcPr>
            <w:tcW w:w="656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1E3A5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jc w:val="center"/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Wymaganie minimalne</w:t>
            </w:r>
          </w:p>
        </w:tc>
      </w:tr>
      <w:tr w:rsidR="00164E97" w:rsidRPr="006E1067" w:rsidTr="00164E97">
        <w:tc>
          <w:tcPr>
            <w:tcW w:w="6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jc w:val="center"/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2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Typ urządzenia</w:t>
            </w:r>
          </w:p>
        </w:tc>
        <w:tc>
          <w:tcPr>
            <w:tcW w:w="656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tcMar>
              <w:top w:w="50" w:type="dxa"/>
              <w:left w:w="80" w:type="dxa"/>
              <w:bottom w:w="50" w:type="dxa"/>
              <w:right w:w="80" w:type="dxa"/>
            </w:tcMar>
            <w:hideMark/>
          </w:tcPr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Deszczomierz korytkowy (</w:t>
            </w:r>
            <w:proofErr w:type="spellStart"/>
            <w:r w:rsidRPr="006E1067">
              <w:rPr>
                <w:rFonts w:ascii="Arial" w:hAnsi="Arial" w:cs="Arial"/>
                <w:sz w:val="18"/>
                <w:szCs w:val="18"/>
              </w:rPr>
              <w:t>tipping</w:t>
            </w:r>
            <w:proofErr w:type="spellEnd"/>
            <w:r w:rsidRPr="006E10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E1067">
              <w:rPr>
                <w:rFonts w:ascii="Arial" w:hAnsi="Arial" w:cs="Arial"/>
                <w:sz w:val="18"/>
                <w:szCs w:val="18"/>
              </w:rPr>
              <w:t>bucket</w:t>
            </w:r>
            <w:proofErr w:type="spellEnd"/>
            <w:r w:rsidRPr="006E1067">
              <w:rPr>
                <w:rFonts w:ascii="Arial" w:hAnsi="Arial" w:cs="Arial"/>
                <w:sz w:val="18"/>
                <w:szCs w:val="18"/>
              </w:rPr>
              <w:t>) z mechanizmem</w:t>
            </w:r>
          </w:p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podwójnej łyżki wywrotnej, precyzyjnie wykonanej z</w:t>
            </w:r>
          </w:p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minimalnym momentem tarcia</w:t>
            </w:r>
          </w:p>
        </w:tc>
      </w:tr>
      <w:tr w:rsidR="00164E97" w:rsidRPr="006E1067" w:rsidTr="00164E97">
        <w:tc>
          <w:tcPr>
            <w:tcW w:w="6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7F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jc w:val="center"/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2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7F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Materiał konstrukcyjny</w:t>
            </w:r>
          </w:p>
        </w:tc>
        <w:tc>
          <w:tcPr>
            <w:tcW w:w="656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7FA"/>
            <w:tcMar>
              <w:top w:w="50" w:type="dxa"/>
              <w:left w:w="80" w:type="dxa"/>
              <w:bottom w:w="50" w:type="dxa"/>
              <w:right w:w="80" w:type="dxa"/>
            </w:tcMar>
            <w:hideMark/>
          </w:tcPr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Stal nierdzewna gat. 304 (cała obudowa, lejek oraz</w:t>
            </w:r>
          </w:p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elementy mechaniczne) – wysoka odporność korozyjna</w:t>
            </w:r>
          </w:p>
        </w:tc>
      </w:tr>
      <w:tr w:rsidR="00164E97" w:rsidRPr="006E1067" w:rsidTr="00164E97">
        <w:tc>
          <w:tcPr>
            <w:tcW w:w="6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jc w:val="center"/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2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Średnica leja zbiorczego</w:t>
            </w:r>
          </w:p>
        </w:tc>
        <w:tc>
          <w:tcPr>
            <w:tcW w:w="656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Ø 200 mm</w:t>
            </w:r>
          </w:p>
        </w:tc>
      </w:tr>
      <w:tr w:rsidR="00164E97" w:rsidRPr="006E1067" w:rsidTr="00164E97">
        <w:tc>
          <w:tcPr>
            <w:tcW w:w="6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7F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jc w:val="center"/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2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7F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Kąt krawędzi leja</w:t>
            </w:r>
          </w:p>
        </w:tc>
        <w:tc>
          <w:tcPr>
            <w:tcW w:w="656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7F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40° – 45° (ostre krawędzie)</w:t>
            </w:r>
          </w:p>
        </w:tc>
      </w:tr>
      <w:tr w:rsidR="00164E97" w:rsidRPr="006E1067" w:rsidTr="00164E97">
        <w:tc>
          <w:tcPr>
            <w:tcW w:w="6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jc w:val="center"/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2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Rozdzielczość pomiarowa</w:t>
            </w:r>
          </w:p>
        </w:tc>
        <w:tc>
          <w:tcPr>
            <w:tcW w:w="656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0,2 mm – jeden impuls odpowiada 0,2 mm opadu atmosferycznego</w:t>
            </w:r>
          </w:p>
        </w:tc>
      </w:tr>
      <w:tr w:rsidR="00164E97" w:rsidRPr="006E1067" w:rsidTr="00164E97">
        <w:tc>
          <w:tcPr>
            <w:tcW w:w="6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7F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jc w:val="center"/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2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7F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Dokładność</w:t>
            </w:r>
          </w:p>
        </w:tc>
        <w:tc>
          <w:tcPr>
            <w:tcW w:w="656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7F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≤ ± 3%</w:t>
            </w:r>
          </w:p>
        </w:tc>
      </w:tr>
      <w:tr w:rsidR="00164E97" w:rsidRPr="006E1067" w:rsidTr="00164E97">
        <w:tc>
          <w:tcPr>
            <w:tcW w:w="6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jc w:val="center"/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2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Zakres intensywności opadu</w:t>
            </w:r>
          </w:p>
        </w:tc>
        <w:tc>
          <w:tcPr>
            <w:tcW w:w="656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tcMar>
              <w:top w:w="50" w:type="dxa"/>
              <w:left w:w="80" w:type="dxa"/>
              <w:bottom w:w="50" w:type="dxa"/>
              <w:right w:w="80" w:type="dxa"/>
            </w:tcMar>
            <w:hideMark/>
          </w:tcPr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0,01 mm/min – 4 mm/min (dopuszczalna maksymalna</w:t>
            </w:r>
          </w:p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intensywność bez zalewania: 8 mm/min)</w:t>
            </w:r>
          </w:p>
        </w:tc>
      </w:tr>
      <w:tr w:rsidR="00164E97" w:rsidRPr="006E1067" w:rsidTr="00164E97">
        <w:tc>
          <w:tcPr>
            <w:tcW w:w="6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7F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jc w:val="center"/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2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7F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Sygnał wyjściowy</w:t>
            </w:r>
          </w:p>
        </w:tc>
        <w:tc>
          <w:tcPr>
            <w:tcW w:w="656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7FA"/>
            <w:tcMar>
              <w:top w:w="50" w:type="dxa"/>
              <w:left w:w="80" w:type="dxa"/>
              <w:bottom w:w="50" w:type="dxa"/>
              <w:right w:w="80" w:type="dxa"/>
            </w:tcMar>
            <w:hideMark/>
          </w:tcPr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Impulsowy (jeden impuls = 0,2 mm opadu); suchy styk lub</w:t>
            </w:r>
          </w:p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sygnał aktywny zgodny z zasilaniem 5–24 V DC</w:t>
            </w:r>
          </w:p>
        </w:tc>
      </w:tr>
      <w:tr w:rsidR="00164E97" w:rsidRPr="006E1067" w:rsidTr="00164E97">
        <w:tc>
          <w:tcPr>
            <w:tcW w:w="6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jc w:val="center"/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2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Zasilanie</w:t>
            </w:r>
          </w:p>
        </w:tc>
        <w:tc>
          <w:tcPr>
            <w:tcW w:w="656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5 – 24 V DC</w:t>
            </w:r>
          </w:p>
        </w:tc>
      </w:tr>
      <w:tr w:rsidR="00164E97" w:rsidRPr="006E1067" w:rsidTr="00164E97">
        <w:tc>
          <w:tcPr>
            <w:tcW w:w="6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7F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jc w:val="center"/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7F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Pobór mocy</w:t>
            </w:r>
          </w:p>
        </w:tc>
        <w:tc>
          <w:tcPr>
            <w:tcW w:w="656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7F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≤ 0,2 W</w:t>
            </w:r>
          </w:p>
        </w:tc>
      </w:tr>
      <w:tr w:rsidR="00164E97" w:rsidRPr="006E1067" w:rsidTr="00164E97">
        <w:tc>
          <w:tcPr>
            <w:tcW w:w="6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jc w:val="center"/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2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Warunki pracy</w:t>
            </w:r>
          </w:p>
        </w:tc>
        <w:tc>
          <w:tcPr>
            <w:tcW w:w="656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tcMar>
              <w:top w:w="50" w:type="dxa"/>
              <w:left w:w="80" w:type="dxa"/>
              <w:bottom w:w="50" w:type="dxa"/>
              <w:right w:w="80" w:type="dxa"/>
            </w:tcMar>
            <w:hideMark/>
          </w:tcPr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Temperatura: 0°C do +50°C</w:t>
            </w:r>
          </w:p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Wilgotność względna: &lt; 95% RH</w:t>
            </w:r>
          </w:p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Bez wbudowanego ogrzewania</w:t>
            </w:r>
          </w:p>
        </w:tc>
      </w:tr>
      <w:tr w:rsidR="00164E97" w:rsidRPr="006E1067" w:rsidTr="00164E97">
        <w:tc>
          <w:tcPr>
            <w:tcW w:w="6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7F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jc w:val="center"/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20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7F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  <w:hideMark/>
          </w:tcPr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Cechy konstrukcyjne</w:t>
            </w:r>
          </w:p>
        </w:tc>
        <w:tc>
          <w:tcPr>
            <w:tcW w:w="656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7FA"/>
            <w:tcMar>
              <w:top w:w="50" w:type="dxa"/>
              <w:left w:w="80" w:type="dxa"/>
              <w:bottom w:w="50" w:type="dxa"/>
              <w:right w:w="80" w:type="dxa"/>
            </w:tcMar>
            <w:hideMark/>
          </w:tcPr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• Wewnętrzna siatka ochronna w lejku (ochrona przed</w:t>
            </w:r>
          </w:p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 xml:space="preserve">  liśćmi, owadami i zanieczyszczeniami)</w:t>
            </w:r>
          </w:p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>• Gładki, precyzyjnie wykrawany lejek ze stali</w:t>
            </w:r>
          </w:p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 xml:space="preserve">  nierdzewnej – minimalne zatrzymywanie wody</w:t>
            </w:r>
          </w:p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lastRenderedPageBreak/>
              <w:t>• Wbudowane wskaźniki poziomu (poziomice) w</w:t>
            </w:r>
          </w:p>
          <w:p w:rsidR="00164E97" w:rsidRPr="006E1067" w:rsidRDefault="00164E97">
            <w:pPr>
              <w:rPr>
                <w:rFonts w:ascii="Arial" w:hAnsi="Arial" w:cs="Arial"/>
              </w:rPr>
            </w:pPr>
            <w:r w:rsidRPr="006E1067">
              <w:rPr>
                <w:rFonts w:ascii="Arial" w:hAnsi="Arial" w:cs="Arial"/>
                <w:sz w:val="18"/>
                <w:szCs w:val="18"/>
              </w:rPr>
              <w:t xml:space="preserve">  podstawie umożliwiające precyzyjne wypoziomowanie</w:t>
            </w:r>
          </w:p>
        </w:tc>
      </w:tr>
    </w:tbl>
    <w:p w:rsidR="00793A14" w:rsidRPr="006E1067" w:rsidRDefault="00793A14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</w:p>
    <w:p w:rsidR="00AE3184" w:rsidRPr="006E1067" w:rsidRDefault="00AE3184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</w:p>
    <w:p w:rsidR="00793A14" w:rsidRPr="00AF42EB" w:rsidRDefault="00793A14" w:rsidP="00DA2E9E">
      <w:pPr>
        <w:rPr>
          <w:rFonts w:ascii="Arial" w:hAnsi="Arial" w:cs="Arial"/>
          <w:color w:val="1B1B1B"/>
          <w:sz w:val="20"/>
          <w:u w:val="single"/>
          <w:shd w:val="clear" w:color="auto" w:fill="FFFFFF"/>
        </w:rPr>
      </w:pPr>
      <w:r w:rsidRPr="00AF42EB">
        <w:rPr>
          <w:rFonts w:ascii="Arial" w:hAnsi="Arial" w:cs="Arial"/>
          <w:color w:val="1B1B1B"/>
          <w:sz w:val="20"/>
          <w:u w:val="single"/>
          <w:shd w:val="clear" w:color="auto" w:fill="FFFFFF"/>
        </w:rPr>
        <w:t>Elementy składowe systemu:</w:t>
      </w:r>
    </w:p>
    <w:p w:rsidR="00793A14" w:rsidRPr="006E1067" w:rsidRDefault="00793A14" w:rsidP="00413A09">
      <w:pPr>
        <w:spacing w:after="0"/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>• Płyta montażowa betonowa</w:t>
      </w:r>
      <w:r w:rsidR="00AE3184"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  </w:t>
      </w:r>
      <w:r w:rsidR="008A5F9D" w:rsidRPr="006E1067">
        <w:rPr>
          <w:rFonts w:ascii="Arial" w:hAnsi="Arial" w:cs="Arial"/>
          <w:color w:val="1B1B1B"/>
          <w:sz w:val="20"/>
          <w:shd w:val="clear" w:color="auto" w:fill="FFFFFF"/>
        </w:rPr>
        <w:t>- montaż na terenie Centrum Wodne Szkoły Głównej Gospodarstwa Wiejskiego</w:t>
      </w:r>
    </w:p>
    <w:p w:rsidR="00793A14" w:rsidRPr="006E1067" w:rsidRDefault="00793A14" w:rsidP="00413A09">
      <w:pPr>
        <w:spacing w:after="0"/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>• Osłona kierująca odpływ z siatką zabezpieczającą</w:t>
      </w:r>
    </w:p>
    <w:p w:rsidR="00793A14" w:rsidRPr="006E1067" w:rsidRDefault="00793A14" w:rsidP="00413A09">
      <w:pPr>
        <w:spacing w:after="0"/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• Komplet kabli, </w:t>
      </w:r>
      <w:proofErr w:type="spellStart"/>
      <w:r w:rsidRPr="006E1067">
        <w:rPr>
          <w:rFonts w:ascii="Arial" w:hAnsi="Arial" w:cs="Arial"/>
          <w:color w:val="1B1B1B"/>
          <w:sz w:val="20"/>
          <w:shd w:val="clear" w:color="auto" w:fill="FFFFFF"/>
        </w:rPr>
        <w:t>peszli</w:t>
      </w:r>
      <w:proofErr w:type="spellEnd"/>
      <w:r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 ochronnych, materiałów montażowych i izolacyjnych</w:t>
      </w:r>
    </w:p>
    <w:p w:rsidR="00793A14" w:rsidRPr="006E1067" w:rsidRDefault="00793A14" w:rsidP="00413A09">
      <w:pPr>
        <w:spacing w:after="0"/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>• Wspólna skrzynka sterownicza w szczelnej obudowie IP67</w:t>
      </w:r>
    </w:p>
    <w:p w:rsidR="00793A14" w:rsidRPr="006E1067" w:rsidRDefault="00793A14" w:rsidP="00413A09">
      <w:pPr>
        <w:spacing w:after="0"/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>• Zasilacze stabilizowane dla wszystkich  czujników</w:t>
      </w:r>
    </w:p>
    <w:p w:rsidR="00793A14" w:rsidRPr="006E1067" w:rsidRDefault="00793A14" w:rsidP="00413A09">
      <w:pPr>
        <w:spacing w:after="0"/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• Kontroler zbierający impulsy i transmitujący dane bezprzewodowo do istniejącego systemu </w:t>
      </w:r>
      <w:proofErr w:type="spellStart"/>
      <w:r w:rsidR="006E1067" w:rsidRPr="006E1067">
        <w:rPr>
          <w:rFonts w:ascii="Arial" w:hAnsi="Arial" w:cs="Arial"/>
          <w:color w:val="1B1B1B"/>
          <w:sz w:val="20"/>
          <w:shd w:val="clear" w:color="auto" w:fill="FFFFFF"/>
        </w:rPr>
        <w:t>LoRaWAN</w:t>
      </w:r>
      <w:proofErr w:type="spellEnd"/>
      <w:r w:rsidR="006E1067"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 </w:t>
      </w:r>
      <w:r w:rsidR="006E1067">
        <w:rPr>
          <w:rFonts w:ascii="Arial" w:hAnsi="Arial" w:cs="Arial"/>
          <w:color w:val="1B1B1B"/>
          <w:sz w:val="20"/>
          <w:shd w:val="clear" w:color="auto" w:fill="FFFFFF"/>
        </w:rPr>
        <w:t xml:space="preserve"> </w:t>
      </w:r>
      <w:r w:rsidR="00AE3184"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który posiada </w:t>
      </w:r>
      <w:r w:rsidRPr="006E1067">
        <w:rPr>
          <w:rFonts w:ascii="Arial" w:hAnsi="Arial" w:cs="Arial"/>
          <w:color w:val="1B1B1B"/>
          <w:sz w:val="20"/>
          <w:shd w:val="clear" w:color="auto" w:fill="FFFFFF"/>
        </w:rPr>
        <w:t>Zamawiając</w:t>
      </w:r>
      <w:r w:rsidR="00AE3184"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y </w:t>
      </w:r>
      <w:r w:rsidR="006E1067">
        <w:rPr>
          <w:rFonts w:ascii="Arial" w:hAnsi="Arial" w:cs="Arial"/>
          <w:color w:val="1B1B1B"/>
          <w:sz w:val="20"/>
          <w:shd w:val="clear" w:color="auto" w:fill="FFFFFF"/>
        </w:rPr>
        <w:t xml:space="preserve">w punkcie - </w:t>
      </w:r>
      <w:r w:rsidR="008A5F9D"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ul. </w:t>
      </w:r>
      <w:r w:rsidR="00AE3184" w:rsidRPr="006E1067">
        <w:rPr>
          <w:rFonts w:ascii="Arial" w:hAnsi="Arial" w:cs="Arial"/>
          <w:color w:val="1B1B1B"/>
          <w:sz w:val="20"/>
          <w:shd w:val="clear" w:color="auto" w:fill="FFFFFF"/>
        </w:rPr>
        <w:t>Nowoursynowska 159</w:t>
      </w:r>
      <w:r w:rsidR="008A5F9D" w:rsidRPr="006E1067">
        <w:rPr>
          <w:rFonts w:ascii="Arial" w:hAnsi="Arial" w:cs="Arial"/>
          <w:color w:val="1B1B1B"/>
          <w:sz w:val="20"/>
          <w:shd w:val="clear" w:color="auto" w:fill="FFFFFF"/>
        </w:rPr>
        <w:t>, Warszawa B</w:t>
      </w:r>
      <w:r w:rsidR="00AE3184" w:rsidRPr="006E1067">
        <w:rPr>
          <w:rFonts w:ascii="Arial" w:hAnsi="Arial" w:cs="Arial"/>
          <w:color w:val="1B1B1B"/>
          <w:sz w:val="20"/>
          <w:shd w:val="clear" w:color="auto" w:fill="FFFFFF"/>
        </w:rPr>
        <w:t>udynek 33</w:t>
      </w:r>
    </w:p>
    <w:p w:rsidR="00793A14" w:rsidRPr="006E1067" w:rsidRDefault="00793A14" w:rsidP="00413A09">
      <w:pPr>
        <w:spacing w:after="0"/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• Pełna integracja z infrastrukturą </w:t>
      </w:r>
      <w:r w:rsidR="006E1067">
        <w:rPr>
          <w:rFonts w:ascii="Arial" w:hAnsi="Arial" w:cs="Arial"/>
          <w:color w:val="1B1B1B"/>
          <w:sz w:val="20"/>
          <w:shd w:val="clear" w:color="auto" w:fill="FFFFFF"/>
        </w:rPr>
        <w:t>Zamawiającego</w:t>
      </w:r>
    </w:p>
    <w:p w:rsidR="00793A14" w:rsidRPr="006E1067" w:rsidRDefault="00793A14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</w:p>
    <w:p w:rsidR="00793A14" w:rsidRPr="006E1067" w:rsidRDefault="00793A14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>Montaż, uruchomienie, konfiguracja czujników z systemem</w:t>
      </w:r>
    </w:p>
    <w:p w:rsidR="00793A14" w:rsidRPr="006E1067" w:rsidRDefault="00793A14" w:rsidP="00413A09">
      <w:pPr>
        <w:spacing w:after="0"/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>Zakres dostawy i realizacji:</w:t>
      </w:r>
    </w:p>
    <w:p w:rsidR="00793A14" w:rsidRPr="006E1067" w:rsidRDefault="00793A14" w:rsidP="00413A09">
      <w:pPr>
        <w:spacing w:after="0"/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>• Dostawa kompletnego zestawu (8 sensorów + akcesoria + skrzynka)</w:t>
      </w:r>
    </w:p>
    <w:p w:rsidR="00793A14" w:rsidRPr="006E1067" w:rsidRDefault="00793A14" w:rsidP="00413A09">
      <w:pPr>
        <w:spacing w:after="0"/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>• Montaż, konfiguracja, kalibracja i uruchomienie 8 stanowisk pomiarowych</w:t>
      </w:r>
    </w:p>
    <w:p w:rsidR="00793A14" w:rsidRPr="006E1067" w:rsidRDefault="00793A14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</w:p>
    <w:p w:rsidR="00793A14" w:rsidRPr="006E1067" w:rsidRDefault="00793A14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>Dane pomiarowe zostaną dostarczone do istniejącego systemu telemetrycznego ITS</w:t>
      </w:r>
    </w:p>
    <w:p w:rsidR="00793A14" w:rsidRPr="006E1067" w:rsidRDefault="00793A14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</w:p>
    <w:p w:rsidR="00E63D10" w:rsidRPr="00AF42EB" w:rsidRDefault="00E63D10" w:rsidP="00DA2E9E">
      <w:pPr>
        <w:rPr>
          <w:rFonts w:ascii="Arial" w:hAnsi="Arial" w:cs="Arial"/>
          <w:color w:val="1B1B1B"/>
          <w:sz w:val="20"/>
          <w:u w:val="single"/>
          <w:shd w:val="clear" w:color="auto" w:fill="FFFFFF"/>
        </w:rPr>
      </w:pPr>
      <w:r w:rsidRPr="00AF42EB">
        <w:rPr>
          <w:rFonts w:ascii="Arial" w:hAnsi="Arial" w:cs="Arial"/>
          <w:color w:val="1B1B1B"/>
          <w:sz w:val="20"/>
          <w:u w:val="single"/>
          <w:shd w:val="clear" w:color="auto" w:fill="FFFFFF"/>
        </w:rPr>
        <w:t>Wymagania wobec wyceny:</w:t>
      </w:r>
    </w:p>
    <w:p w:rsidR="00E63D10" w:rsidRPr="006E1067" w:rsidRDefault="00E63D10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>Wycena powinna uwzględniać wszystkie zobowiązania, musi być podana w walucie polskiej, tj. PLN cyfrowo wraz z należytym podatkiem VAT</w:t>
      </w:r>
    </w:p>
    <w:p w:rsidR="00E63D10" w:rsidRPr="006E1067" w:rsidRDefault="00E63D10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Cena podana w wycenie powinna obejmować wszystkie koszty i składniki związane z wykonaniem </w:t>
      </w:r>
      <w:r w:rsidR="00DA2E9E" w:rsidRPr="006E1067">
        <w:rPr>
          <w:rFonts w:ascii="Arial" w:hAnsi="Arial" w:cs="Arial"/>
          <w:color w:val="1B1B1B"/>
          <w:sz w:val="20"/>
          <w:shd w:val="clear" w:color="auto" w:fill="FFFFFF"/>
        </w:rPr>
        <w:t>dostawy</w:t>
      </w:r>
      <w:r w:rsidRPr="006E1067">
        <w:rPr>
          <w:rFonts w:ascii="Arial" w:hAnsi="Arial" w:cs="Arial"/>
          <w:color w:val="1B1B1B"/>
          <w:sz w:val="20"/>
          <w:shd w:val="clear" w:color="auto" w:fill="FFFFFF"/>
        </w:rPr>
        <w:t>.</w:t>
      </w:r>
    </w:p>
    <w:p w:rsidR="00E63D10" w:rsidRPr="006E1067" w:rsidRDefault="00E63D10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Prosimy o podanie nazwy oraz producenta </w:t>
      </w:r>
      <w:r w:rsidR="008E40EF" w:rsidRPr="006E1067">
        <w:rPr>
          <w:rFonts w:ascii="Arial" w:hAnsi="Arial" w:cs="Arial"/>
          <w:color w:val="1B1B1B"/>
          <w:sz w:val="20"/>
          <w:shd w:val="clear" w:color="auto" w:fill="FFFFFF"/>
        </w:rPr>
        <w:t>oferowanego urządzenia</w:t>
      </w:r>
      <w:r w:rsidR="005F391E"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 oraz możliwego terminu dostawy od dnia złożenia zamówienia </w:t>
      </w:r>
    </w:p>
    <w:p w:rsidR="005F391E" w:rsidRPr="006E1067" w:rsidRDefault="005F391E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</w:p>
    <w:p w:rsidR="00E63D10" w:rsidRPr="006E1067" w:rsidRDefault="00E63D10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>W przypadku pytań prosimy o kontakt:</w:t>
      </w:r>
    </w:p>
    <w:p w:rsidR="00E63D10" w:rsidRPr="006E1067" w:rsidRDefault="006E1067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  <w:r w:rsidRPr="002B25E4">
        <w:rPr>
          <w:rFonts w:ascii="Arial" w:hAnsi="Arial" w:cs="Arial"/>
          <w:color w:val="1B1B1B"/>
          <w:sz w:val="20"/>
          <w:shd w:val="clear" w:color="auto" w:fill="FFFFFF"/>
        </w:rPr>
        <w:t>Justyna Majewska</w:t>
      </w:r>
      <w:r w:rsidR="008E40EF" w:rsidRPr="002B25E4">
        <w:rPr>
          <w:rFonts w:ascii="Arial" w:hAnsi="Arial" w:cs="Arial"/>
          <w:color w:val="1B1B1B"/>
          <w:sz w:val="20"/>
          <w:shd w:val="clear" w:color="auto" w:fill="FFFFFF"/>
        </w:rPr>
        <w:t xml:space="preserve">  - </w:t>
      </w:r>
      <w:hyperlink r:id="rId5" w:history="1">
        <w:r w:rsidR="00DA2E9E" w:rsidRPr="002B25E4">
          <w:rPr>
            <w:rStyle w:val="Hipercze"/>
            <w:rFonts w:ascii="Arial" w:hAnsi="Arial" w:cs="Arial"/>
          </w:rPr>
          <w:t>kksit@sggw.edu.pl</w:t>
        </w:r>
      </w:hyperlink>
      <w:r w:rsidR="008E40EF" w:rsidRPr="002B25E4">
        <w:rPr>
          <w:rFonts w:ascii="Arial" w:hAnsi="Arial" w:cs="Arial"/>
          <w:color w:val="1B1B1B"/>
          <w:sz w:val="20"/>
          <w:shd w:val="clear" w:color="auto" w:fill="FFFFFF"/>
        </w:rPr>
        <w:t xml:space="preserve"> – tel. 22 59 35 3</w:t>
      </w:r>
      <w:r w:rsidR="00DA2E9E" w:rsidRPr="002B25E4">
        <w:rPr>
          <w:rFonts w:ascii="Arial" w:hAnsi="Arial" w:cs="Arial"/>
          <w:color w:val="1B1B1B"/>
          <w:sz w:val="20"/>
          <w:shd w:val="clear" w:color="auto" w:fill="FFFFFF"/>
        </w:rPr>
        <w:t>54</w:t>
      </w:r>
    </w:p>
    <w:p w:rsidR="00E63D10" w:rsidRPr="00AF42EB" w:rsidRDefault="00E63D10" w:rsidP="00DA2E9E">
      <w:pPr>
        <w:rPr>
          <w:rFonts w:ascii="Arial" w:hAnsi="Arial" w:cs="Arial"/>
          <w:b/>
          <w:color w:val="1B1B1B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>Wycenę opisanego przedmiotu zamówienia prosimy przesłać drogą elektroniczną na adresy</w:t>
      </w:r>
      <w:r w:rsidRPr="00AF42EB">
        <w:rPr>
          <w:rFonts w:ascii="Arial" w:hAnsi="Arial" w:cs="Arial"/>
          <w:b/>
          <w:color w:val="1B1B1B"/>
          <w:sz w:val="20"/>
          <w:shd w:val="clear" w:color="auto" w:fill="FFFFFF"/>
        </w:rPr>
        <w:t>:  </w:t>
      </w:r>
      <w:r w:rsidR="00DA2E9E" w:rsidRPr="00AF42EB">
        <w:rPr>
          <w:rFonts w:ascii="Arial" w:hAnsi="Arial" w:cs="Arial"/>
          <w:b/>
          <w:color w:val="1B1B1B"/>
          <w:sz w:val="20"/>
          <w:shd w:val="clear" w:color="auto" w:fill="FFFFFF"/>
        </w:rPr>
        <w:t>kksit</w:t>
      </w:r>
      <w:r w:rsidR="008E40EF" w:rsidRPr="00AF42EB">
        <w:rPr>
          <w:rFonts w:ascii="Arial" w:hAnsi="Arial" w:cs="Arial"/>
          <w:b/>
          <w:color w:val="1B1B1B"/>
          <w:sz w:val="20"/>
          <w:shd w:val="clear" w:color="auto" w:fill="FFFFFF"/>
        </w:rPr>
        <w:t>@sggw.edu.pl</w:t>
      </w:r>
    </w:p>
    <w:p w:rsidR="00E63D10" w:rsidRPr="006E1067" w:rsidRDefault="00E63D10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>Ogłoszenie ma na celu oszacowanie wartości zamówienia oraz zebranie informacji niezbędnych do przygotowania przyszłego postępowania.</w:t>
      </w:r>
    </w:p>
    <w:p w:rsidR="00E63D10" w:rsidRPr="006E1067" w:rsidRDefault="00E63D10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  <w:bookmarkStart w:id="0" w:name="_GoBack"/>
      <w:bookmarkEnd w:id="0"/>
    </w:p>
    <w:p w:rsidR="00E63D10" w:rsidRPr="006E1067" w:rsidRDefault="00E63D10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Wyceny prosimy przesłać </w:t>
      </w:r>
      <w:r w:rsidR="005F391E" w:rsidRPr="006E1067">
        <w:rPr>
          <w:rFonts w:ascii="Arial" w:hAnsi="Arial" w:cs="Arial"/>
          <w:b/>
          <w:bCs/>
        </w:rPr>
        <w:t xml:space="preserve">do </w:t>
      </w:r>
      <w:r w:rsidR="00DA2E9E" w:rsidRPr="006E1067">
        <w:rPr>
          <w:rFonts w:ascii="Arial" w:hAnsi="Arial" w:cs="Arial"/>
          <w:b/>
          <w:bCs/>
        </w:rPr>
        <w:t>30</w:t>
      </w:r>
      <w:r w:rsidR="005F391E" w:rsidRPr="006E1067">
        <w:rPr>
          <w:rFonts w:ascii="Arial" w:hAnsi="Arial" w:cs="Arial"/>
          <w:b/>
          <w:bCs/>
        </w:rPr>
        <w:t>.0</w:t>
      </w:r>
      <w:r w:rsidR="00DA2E9E" w:rsidRPr="006E1067">
        <w:rPr>
          <w:rFonts w:ascii="Arial" w:hAnsi="Arial" w:cs="Arial"/>
          <w:b/>
          <w:bCs/>
        </w:rPr>
        <w:t>6</w:t>
      </w:r>
      <w:r w:rsidR="005F391E" w:rsidRPr="006E1067">
        <w:rPr>
          <w:rFonts w:ascii="Arial" w:hAnsi="Arial" w:cs="Arial"/>
          <w:b/>
          <w:bCs/>
        </w:rPr>
        <w:t>.2026 godz. 1</w:t>
      </w:r>
      <w:r w:rsidR="00DA2E9E" w:rsidRPr="006E1067">
        <w:rPr>
          <w:rFonts w:ascii="Arial" w:hAnsi="Arial" w:cs="Arial"/>
          <w:b/>
          <w:bCs/>
        </w:rPr>
        <w:t>0</w:t>
      </w:r>
      <w:r w:rsidR="005F391E" w:rsidRPr="006E1067">
        <w:rPr>
          <w:rFonts w:ascii="Arial" w:hAnsi="Arial" w:cs="Arial"/>
          <w:b/>
          <w:bCs/>
        </w:rPr>
        <w:t>:00</w:t>
      </w:r>
    </w:p>
    <w:sectPr w:rsidR="00E63D10" w:rsidRPr="006E1067" w:rsidSect="008E40EF">
      <w:pgSz w:w="11906" w:h="16838"/>
      <w:pgMar w:top="568" w:right="70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62A01"/>
    <w:multiLevelType w:val="hybridMultilevel"/>
    <w:tmpl w:val="F5708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3A23"/>
    <w:multiLevelType w:val="hybridMultilevel"/>
    <w:tmpl w:val="FE267E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1351D1"/>
    <w:multiLevelType w:val="hybridMultilevel"/>
    <w:tmpl w:val="FCE6A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6578CE"/>
    <w:multiLevelType w:val="hybridMultilevel"/>
    <w:tmpl w:val="38DE12B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EA2CFF"/>
    <w:multiLevelType w:val="hybridMultilevel"/>
    <w:tmpl w:val="18725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3531D1"/>
    <w:multiLevelType w:val="hybridMultilevel"/>
    <w:tmpl w:val="90DA8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66E"/>
    <w:rsid w:val="00164E97"/>
    <w:rsid w:val="00221F81"/>
    <w:rsid w:val="00245E74"/>
    <w:rsid w:val="00293CD8"/>
    <w:rsid w:val="002A5886"/>
    <w:rsid w:val="002B25E4"/>
    <w:rsid w:val="002F1987"/>
    <w:rsid w:val="00413A09"/>
    <w:rsid w:val="005F391E"/>
    <w:rsid w:val="006E1067"/>
    <w:rsid w:val="00783EE9"/>
    <w:rsid w:val="00793A14"/>
    <w:rsid w:val="007D11DB"/>
    <w:rsid w:val="007F340F"/>
    <w:rsid w:val="008A5F9D"/>
    <w:rsid w:val="008E40EF"/>
    <w:rsid w:val="008F6BA6"/>
    <w:rsid w:val="00913D35"/>
    <w:rsid w:val="009E3771"/>
    <w:rsid w:val="00A6226C"/>
    <w:rsid w:val="00AB1B20"/>
    <w:rsid w:val="00AE3184"/>
    <w:rsid w:val="00AF42EB"/>
    <w:rsid w:val="00B2066E"/>
    <w:rsid w:val="00B93D6E"/>
    <w:rsid w:val="00BA0324"/>
    <w:rsid w:val="00CB05FF"/>
    <w:rsid w:val="00DA2E9E"/>
    <w:rsid w:val="00DF4971"/>
    <w:rsid w:val="00E15AC3"/>
    <w:rsid w:val="00E63D10"/>
    <w:rsid w:val="00F35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A9B60"/>
  <w15:chartTrackingRefBased/>
  <w15:docId w15:val="{FAAFA689-E6E4-4048-8DF7-268995823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A5886"/>
  </w:style>
  <w:style w:type="paragraph" w:styleId="Nagwek1">
    <w:name w:val="heading 1"/>
    <w:basedOn w:val="Normalny"/>
    <w:next w:val="Normalny"/>
    <w:link w:val="Nagwek1Znak"/>
    <w:uiPriority w:val="9"/>
    <w:qFormat/>
    <w:rsid w:val="00B206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06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06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206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206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206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06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206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206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206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06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06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2066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2066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2066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066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2066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2066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206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206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206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206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206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2066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2066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2066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206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2066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2066E"/>
    <w:rPr>
      <w:b/>
      <w:bCs/>
      <w:smallCaps/>
      <w:color w:val="0F4761" w:themeColor="accent1" w:themeShade="BF"/>
      <w:spacing w:val="5"/>
    </w:rPr>
  </w:style>
  <w:style w:type="paragraph" w:customStyle="1" w:styleId="Textbody">
    <w:name w:val="Text body"/>
    <w:basedOn w:val="Normalny"/>
    <w:rsid w:val="00E63D10"/>
    <w:pPr>
      <w:suppressAutoHyphens/>
      <w:autoSpaceDN w:val="0"/>
      <w:spacing w:after="140" w:line="276" w:lineRule="auto"/>
      <w:textAlignment w:val="baseline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character" w:styleId="Hipercze">
    <w:name w:val="Hyperlink"/>
    <w:basedOn w:val="Domylnaczcionkaakapitu"/>
    <w:uiPriority w:val="99"/>
    <w:unhideWhenUsed/>
    <w:rsid w:val="00E63D10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E63D10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40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262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ksit@sggw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469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Majewska</dc:creator>
  <cp:keywords/>
  <dc:description/>
  <cp:lastModifiedBy>Justyna Majewska</cp:lastModifiedBy>
  <cp:revision>11</cp:revision>
  <dcterms:created xsi:type="dcterms:W3CDTF">2026-05-11T13:00:00Z</dcterms:created>
  <dcterms:modified xsi:type="dcterms:W3CDTF">2026-06-23T10:29:00Z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b95cc8bd-6f88-408c-8c2a-f0a1c7434787</vt:lpwstr>
  </property>
</Properties>
</file>