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D47" w:rsidRDefault="00653CA4">
      <w:pPr>
        <w:rPr>
          <w:rFonts w:ascii="Open Sans" w:eastAsia="Open Sans" w:hAnsi="Open Sans" w:cs="Open Sans"/>
          <w:b/>
          <w:bCs/>
        </w:rPr>
      </w:pP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-276224</wp:posOffset>
            </wp:positionH>
            <wp:positionV relativeFrom="paragraph">
              <wp:posOffset>114300</wp:posOffset>
            </wp:positionV>
            <wp:extent cx="6143625" cy="785813"/>
            <wp:effectExtent l="0" t="0" r="0" b="0"/>
            <wp:wrapSquare wrapText="bothSides" distT="114300" distB="11430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43625" cy="7858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FB3D47" w:rsidRDefault="00FB3D47">
      <w:pPr>
        <w:rPr>
          <w:rFonts w:ascii="Open Sans" w:eastAsia="Open Sans" w:hAnsi="Open Sans" w:cs="Open Sans"/>
          <w:b/>
          <w:bCs/>
        </w:rPr>
      </w:pPr>
    </w:p>
    <w:p w:rsidR="00FB3D47" w:rsidRDefault="00FB3D47">
      <w:pPr>
        <w:rPr>
          <w:rFonts w:ascii="Open Sans" w:eastAsia="Open Sans" w:hAnsi="Open Sans" w:cs="Open Sans"/>
          <w:b/>
          <w:bCs/>
        </w:rPr>
      </w:pPr>
    </w:p>
    <w:p w:rsidR="00FB3D47" w:rsidRDefault="00653CA4">
      <w:pPr>
        <w:rPr>
          <w:rFonts w:ascii="Open Sans" w:eastAsia="Open Sans" w:hAnsi="Open Sans" w:cs="Open Sans"/>
          <w:i/>
          <w:iCs/>
        </w:rPr>
      </w:pPr>
      <w:r>
        <w:rPr>
          <w:rFonts w:ascii="Open Sans" w:eastAsia="Open Sans" w:hAnsi="Open Sans" w:cs="Open Sans"/>
          <w:i/>
          <w:iCs/>
        </w:rPr>
        <w:t>Załącznik nr 4 do SWZ</w:t>
      </w:r>
    </w:p>
    <w:p w:rsidR="00FB3D47" w:rsidRDefault="00653CA4">
      <w:pPr>
        <w:rPr>
          <w:rFonts w:ascii="Open Sans" w:eastAsia="Open Sans" w:hAnsi="Open Sans" w:cs="Open Sans"/>
          <w:b/>
          <w:bCs/>
        </w:rPr>
      </w:pPr>
      <w:r>
        <w:rPr>
          <w:noProof/>
        </w:rPr>
        <w:pict>
          <v:rect id="_x0000_i1025" alt="" style="width:451.5pt;height:.05pt;mso-width-percent:0;mso-height-percent:0;mso-width-percent:0;mso-height-percent:0" o:hrpct="996" o:hralign="center" o:hrstd="t" o:hr="t" fillcolor="#a0a0a0" stroked="f"/>
        </w:pict>
      </w:r>
    </w:p>
    <w:p w:rsidR="00FB3D47" w:rsidRDefault="00653CA4">
      <w:pPr>
        <w:spacing w:before="240" w:after="240"/>
        <w:rPr>
          <w:rFonts w:ascii="Open Sans" w:eastAsia="Open Sans" w:hAnsi="Open Sans" w:cs="Open Sans"/>
          <w:b/>
          <w:bCs/>
        </w:rPr>
      </w:pPr>
      <w:r>
        <w:rPr>
          <w:rFonts w:ascii="Open Sans" w:eastAsia="Open Sans" w:hAnsi="Open Sans" w:cs="Open Sans"/>
          <w:b/>
          <w:bCs/>
          <w:sz w:val="32"/>
          <w:szCs w:val="32"/>
        </w:rPr>
        <w:t>OPIS PRZEDMIOTU ZAMÓWIENIA</w:t>
      </w:r>
    </w:p>
    <w:p w:rsidR="00FB3D47" w:rsidRDefault="00653CA4">
      <w:pPr>
        <w:rPr>
          <w:rFonts w:ascii="Open Sans" w:eastAsia="Open Sans" w:hAnsi="Open Sans" w:cs="Open Sans"/>
          <w:b/>
          <w:bCs/>
          <w:sz w:val="24"/>
          <w:szCs w:val="24"/>
        </w:rPr>
      </w:pPr>
      <w:r>
        <w:rPr>
          <w:rFonts w:ascii="Open Sans" w:eastAsia="Open Sans" w:hAnsi="Open Sans" w:cs="Open Sans"/>
          <w:b/>
          <w:bCs/>
          <w:sz w:val="24"/>
          <w:szCs w:val="24"/>
        </w:rPr>
        <w:t>I ZAŁOŻENIA OGÓLNE</w:t>
      </w:r>
    </w:p>
    <w:p w:rsidR="00FB3D47" w:rsidRDefault="00FB3D47">
      <w:pPr>
        <w:rPr>
          <w:rFonts w:ascii="Open Sans" w:eastAsia="Open Sans" w:hAnsi="Open Sans" w:cs="Open Sans"/>
          <w:b/>
          <w:bCs/>
          <w:u w:val="single"/>
        </w:rPr>
      </w:pPr>
    </w:p>
    <w:p w:rsidR="00FB3D47" w:rsidRDefault="00653CA4">
      <w:pPr>
        <w:rPr>
          <w:rFonts w:ascii="Open Sans" w:eastAsia="Open Sans" w:hAnsi="Open Sans" w:cs="Open Sans"/>
          <w:b/>
          <w:bCs/>
          <w:u w:val="single"/>
        </w:rPr>
      </w:pPr>
      <w:r>
        <w:rPr>
          <w:rFonts w:ascii="Open Sans" w:eastAsia="Open Sans" w:hAnsi="Open Sans" w:cs="Open Sans"/>
          <w:b/>
          <w:bCs/>
          <w:u w:val="single"/>
        </w:rPr>
        <w:t>Przedmiot zamówienia</w:t>
      </w:r>
    </w:p>
    <w:p w:rsidR="00FB3D47" w:rsidRDefault="00653CA4">
      <w:pPr>
        <w:numPr>
          <w:ilvl w:val="0"/>
          <w:numId w:val="17"/>
        </w:num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 xml:space="preserve">Przedmiotem zamówienia jest usługa polegająca na kompleksowym przygotowaniu, produkcji oraz </w:t>
      </w:r>
      <w:proofErr w:type="spellStart"/>
      <w:r>
        <w:rPr>
          <w:rFonts w:ascii="Open Sans" w:eastAsia="Open Sans" w:hAnsi="Open Sans" w:cs="Open Sans"/>
        </w:rPr>
        <w:t>postprodukc</w:t>
      </w:r>
      <w:r>
        <w:rPr>
          <w:rFonts w:ascii="Open Sans" w:eastAsia="Open Sans" w:hAnsi="Open Sans" w:cs="Open Sans"/>
        </w:rPr>
        <w:t>ji</w:t>
      </w:r>
      <w:proofErr w:type="spellEnd"/>
      <w:r>
        <w:rPr>
          <w:rFonts w:ascii="Open Sans" w:eastAsia="Open Sans" w:hAnsi="Open Sans" w:cs="Open Sans"/>
        </w:rPr>
        <w:t xml:space="preserve"> trzech (3) materiałów filmowych (utworów audiowizualnych) promujących Szkołę Główną Gospodarstwa Wiejskiego w Warszawie (SGGW), o zróżnicowanym charakterze i przeznaczeniu.</w:t>
      </w:r>
    </w:p>
    <w:p w:rsidR="00FB3D47" w:rsidRDefault="00653CA4">
      <w:pPr>
        <w:numPr>
          <w:ilvl w:val="0"/>
          <w:numId w:val="17"/>
        </w:num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W ramach zamówienia Wykonawca zobowiązany jest do realizacji trzech filmów:</w:t>
      </w:r>
    </w:p>
    <w:p w:rsidR="00FB3D47" w:rsidRDefault="00653CA4">
      <w:pPr>
        <w:numPr>
          <w:ilvl w:val="1"/>
          <w:numId w:val="17"/>
        </w:num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film</w:t>
      </w:r>
      <w:r>
        <w:rPr>
          <w:rFonts w:ascii="Open Sans" w:eastAsia="Open Sans" w:hAnsi="Open Sans" w:cs="Open Sans"/>
        </w:rPr>
        <w:t xml:space="preserve"> wizerunkowy (oficjalny, “korporacyjny”), zwany dalej Filmem nr 1,</w:t>
      </w:r>
    </w:p>
    <w:p w:rsidR="00FB3D47" w:rsidRDefault="00653CA4">
      <w:pPr>
        <w:numPr>
          <w:ilvl w:val="1"/>
          <w:numId w:val="17"/>
        </w:num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film rekrutacyjny w wersji polskiej, zwany dalej Filmem nr 2,</w:t>
      </w:r>
    </w:p>
    <w:p w:rsidR="00FB3D47" w:rsidRDefault="00653CA4">
      <w:pPr>
        <w:numPr>
          <w:ilvl w:val="1"/>
          <w:numId w:val="17"/>
        </w:num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film rekrutacyjny w wersji angielskiej, zwany dalej Filmem nr 3.</w:t>
      </w:r>
    </w:p>
    <w:p w:rsidR="00FB3D47" w:rsidRDefault="00653CA4">
      <w:pPr>
        <w:numPr>
          <w:ilvl w:val="0"/>
          <w:numId w:val="17"/>
        </w:num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Zadaniem Wykonawcy będzie opracowanie kreatywne koncepcji film</w:t>
      </w:r>
      <w:r>
        <w:rPr>
          <w:rFonts w:ascii="Open Sans" w:eastAsia="Open Sans" w:hAnsi="Open Sans" w:cs="Open Sans"/>
        </w:rPr>
        <w:t>u, szczegółowego scenariusza oraz kompleksowa realizacja (</w:t>
      </w:r>
      <w:proofErr w:type="spellStart"/>
      <w:r>
        <w:rPr>
          <w:rFonts w:ascii="Open Sans" w:eastAsia="Open Sans" w:hAnsi="Open Sans" w:cs="Open Sans"/>
        </w:rPr>
        <w:t>preprodukcja</w:t>
      </w:r>
      <w:proofErr w:type="spellEnd"/>
      <w:r>
        <w:rPr>
          <w:rFonts w:ascii="Open Sans" w:eastAsia="Open Sans" w:hAnsi="Open Sans" w:cs="Open Sans"/>
        </w:rPr>
        <w:t xml:space="preserve">, produkcja i </w:t>
      </w:r>
      <w:proofErr w:type="spellStart"/>
      <w:r>
        <w:rPr>
          <w:rFonts w:ascii="Open Sans" w:eastAsia="Open Sans" w:hAnsi="Open Sans" w:cs="Open Sans"/>
        </w:rPr>
        <w:t>postprodukcja</w:t>
      </w:r>
      <w:proofErr w:type="spellEnd"/>
      <w:r>
        <w:rPr>
          <w:rFonts w:ascii="Open Sans" w:eastAsia="Open Sans" w:hAnsi="Open Sans" w:cs="Open Sans"/>
        </w:rPr>
        <w:t>) wraz z przygotowaniem filmu i jego części pod kątem dostępności dla osób z niepełnosprawnościami.</w:t>
      </w:r>
    </w:p>
    <w:p w:rsidR="00FB3D47" w:rsidRDefault="00FB3D47">
      <w:pPr>
        <w:rPr>
          <w:rFonts w:ascii="Open Sans" w:eastAsia="Open Sans" w:hAnsi="Open Sans" w:cs="Open Sans"/>
        </w:rPr>
      </w:pPr>
    </w:p>
    <w:p w:rsidR="00FB3D47" w:rsidRDefault="00653CA4">
      <w:pPr>
        <w:numPr>
          <w:ilvl w:val="0"/>
          <w:numId w:val="17"/>
        </w:num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Zamówienie ma charakter kompleksowy i obejmuje wszystkie c</w:t>
      </w:r>
      <w:r>
        <w:rPr>
          <w:rFonts w:ascii="Open Sans" w:eastAsia="Open Sans" w:hAnsi="Open Sans" w:cs="Open Sans"/>
        </w:rPr>
        <w:t>zynności niezbędne do jego prawidłowej realizacji, w tym również te, które nie zostały wprost wskazane w OPZ, a są konieczne dla osiągnięcia celu zamówienia. Usługa obejmuje w szczególności:</w:t>
      </w:r>
    </w:p>
    <w:p w:rsidR="00FB3D47" w:rsidRDefault="00653CA4">
      <w:pPr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</w:pBd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opracowanie autorskich koncepcji kreatywnych i szczegółowych scen</w:t>
      </w:r>
      <w:r>
        <w:rPr>
          <w:rFonts w:ascii="Open Sans" w:eastAsia="Open Sans" w:hAnsi="Open Sans" w:cs="Open Sans"/>
        </w:rPr>
        <w:t>ariuszy,</w:t>
      </w:r>
    </w:p>
    <w:p w:rsidR="00FB3D47" w:rsidRDefault="00653CA4">
      <w:pPr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</w:pBd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pełną organizację i realizację planów zdjęciowych,</w:t>
      </w:r>
    </w:p>
    <w:p w:rsidR="00FB3D47" w:rsidRDefault="00653CA4">
      <w:pPr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</w:pBdr>
        <w:rPr>
          <w:rFonts w:ascii="Open Sans" w:eastAsia="Open Sans" w:hAnsi="Open Sans" w:cs="Open Sans"/>
        </w:rPr>
      </w:pPr>
      <w:proofErr w:type="spellStart"/>
      <w:r>
        <w:rPr>
          <w:rFonts w:ascii="Open Sans" w:eastAsia="Open Sans" w:hAnsi="Open Sans" w:cs="Open Sans"/>
        </w:rPr>
        <w:t>postprodukcję</w:t>
      </w:r>
      <w:proofErr w:type="spellEnd"/>
      <w:r>
        <w:rPr>
          <w:rFonts w:ascii="Open Sans" w:eastAsia="Open Sans" w:hAnsi="Open Sans" w:cs="Open Sans"/>
        </w:rPr>
        <w:t xml:space="preserve"> obrazu i dźwięku, w tym animacje komputerowe i infografiki,</w:t>
      </w:r>
    </w:p>
    <w:p w:rsidR="00FB3D47" w:rsidRDefault="00653CA4">
      <w:pPr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</w:pBd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dostosowanie materiałów do wymogów dostępności cyfrowej zgodnie ze standardem WCAG 2.1,</w:t>
      </w:r>
    </w:p>
    <w:p w:rsidR="00FB3D47" w:rsidRDefault="00653CA4">
      <w:pPr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przeniesienie autorskich praw majątkowych na wszystkich polach eksploatacji.</w:t>
      </w:r>
    </w:p>
    <w:p w:rsidR="00FB3D47" w:rsidRDefault="00653CA4">
      <w:pPr>
        <w:pStyle w:val="Nagwek3"/>
        <w:rPr>
          <w:rFonts w:ascii="Open Sans" w:eastAsia="Open Sans" w:hAnsi="Open Sans" w:cs="Open Sans"/>
          <w:color w:val="000000"/>
          <w:u w:val="single"/>
        </w:rPr>
      </w:pPr>
      <w:bookmarkStart w:id="0" w:name="_yjvglxi3cc12" w:colFirst="0" w:colLast="0"/>
      <w:bookmarkEnd w:id="0"/>
      <w:r>
        <w:rPr>
          <w:rFonts w:ascii="Open Sans" w:eastAsia="Open Sans" w:hAnsi="Open Sans" w:cs="Open Sans"/>
          <w:b/>
          <w:bCs/>
          <w:color w:val="000000"/>
          <w:sz w:val="22"/>
          <w:szCs w:val="22"/>
          <w:u w:val="single"/>
        </w:rPr>
        <w:t>Definicje</w:t>
      </w:r>
    </w:p>
    <w:p w:rsidR="00FB3D47" w:rsidRDefault="00653CA4">
      <w:p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Na potrzeby niniejszego zamówienia stosuje się następujące definicje:</w:t>
      </w:r>
    </w:p>
    <w:p w:rsidR="00FB3D47" w:rsidRDefault="00653CA4">
      <w:pPr>
        <w:numPr>
          <w:ilvl w:val="0"/>
          <w:numId w:val="25"/>
        </w:num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Zamawiający</w:t>
      </w:r>
      <w:r>
        <w:rPr>
          <w:rFonts w:ascii="Open Sans" w:eastAsia="Open Sans" w:hAnsi="Open Sans" w:cs="Open Sans"/>
        </w:rPr>
        <w:t xml:space="preserve"> – Szkoła Główna Gospodarstwa Wiejskiego w Warszawie (SGGW),</w:t>
      </w:r>
    </w:p>
    <w:p w:rsidR="00FB3D47" w:rsidRDefault="00653CA4">
      <w:pPr>
        <w:numPr>
          <w:ilvl w:val="0"/>
          <w:numId w:val="25"/>
        </w:num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Wykonawca</w:t>
      </w:r>
      <w:r>
        <w:rPr>
          <w:rFonts w:ascii="Open Sans" w:eastAsia="Open Sans" w:hAnsi="Open Sans" w:cs="Open Sans"/>
        </w:rPr>
        <w:t xml:space="preserve"> – podmiot realizu</w:t>
      </w:r>
      <w:r>
        <w:rPr>
          <w:rFonts w:ascii="Open Sans" w:eastAsia="Open Sans" w:hAnsi="Open Sans" w:cs="Open Sans"/>
        </w:rPr>
        <w:t>jący usługę na podstawie zawartej umowy,</w:t>
      </w:r>
    </w:p>
    <w:p w:rsidR="00FB3D47" w:rsidRDefault="00653CA4">
      <w:pPr>
        <w:numPr>
          <w:ilvl w:val="0"/>
          <w:numId w:val="25"/>
        </w:num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WCAG</w:t>
      </w:r>
      <w:r>
        <w:rPr>
          <w:rFonts w:ascii="Open Sans" w:eastAsia="Open Sans" w:hAnsi="Open Sans" w:cs="Open Sans"/>
        </w:rPr>
        <w:t xml:space="preserve"> – (ang. </w:t>
      </w:r>
      <w:r>
        <w:rPr>
          <w:rFonts w:ascii="Open Sans" w:eastAsia="Open Sans" w:hAnsi="Open Sans" w:cs="Open Sans"/>
          <w:i/>
          <w:iCs/>
        </w:rPr>
        <w:t xml:space="preserve">Web Content Accessibility </w:t>
      </w:r>
      <w:proofErr w:type="spellStart"/>
      <w:r>
        <w:rPr>
          <w:rFonts w:ascii="Open Sans" w:eastAsia="Open Sans" w:hAnsi="Open Sans" w:cs="Open Sans"/>
          <w:i/>
          <w:iCs/>
        </w:rPr>
        <w:t>Guidelines</w:t>
      </w:r>
      <w:proofErr w:type="spellEnd"/>
      <w:r>
        <w:rPr>
          <w:rFonts w:ascii="Open Sans" w:eastAsia="Open Sans" w:hAnsi="Open Sans" w:cs="Open Sans"/>
        </w:rPr>
        <w:t>) wytyczne dotyczące dostępności treści internetowych dla osób z niepełnosprawnościami,</w:t>
      </w:r>
    </w:p>
    <w:p w:rsidR="00FB3D47" w:rsidRDefault="00653CA4">
      <w:pPr>
        <w:numPr>
          <w:ilvl w:val="0"/>
          <w:numId w:val="25"/>
        </w:num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Utwór audiowizualny</w:t>
      </w:r>
      <w:r>
        <w:rPr>
          <w:rFonts w:ascii="Open Sans" w:eastAsia="Open Sans" w:hAnsi="Open Sans" w:cs="Open Sans"/>
        </w:rPr>
        <w:t xml:space="preserve"> – każdy z trzech filmów powstałych w ramach realizacji prz</w:t>
      </w:r>
      <w:r>
        <w:rPr>
          <w:rFonts w:ascii="Open Sans" w:eastAsia="Open Sans" w:hAnsi="Open Sans" w:cs="Open Sans"/>
        </w:rPr>
        <w:t>edmiotu zamówienia</w:t>
      </w:r>
    </w:p>
    <w:p w:rsidR="00FB3D47" w:rsidRDefault="00653CA4">
      <w:pPr>
        <w:numPr>
          <w:ilvl w:val="0"/>
          <w:numId w:val="25"/>
        </w:num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lastRenderedPageBreak/>
        <w:t>Dni robocze</w:t>
      </w:r>
      <w:r>
        <w:rPr>
          <w:rFonts w:ascii="Open Sans" w:eastAsia="Open Sans" w:hAnsi="Open Sans" w:cs="Open Sans"/>
        </w:rPr>
        <w:t xml:space="preserve"> – dni od poniedziałku do piątku, z wyłączeniem dni ustawowo wolnych od pracy,</w:t>
      </w:r>
    </w:p>
    <w:p w:rsidR="00FB3D47" w:rsidRDefault="00653CA4">
      <w:pPr>
        <w:pStyle w:val="Nagwek3"/>
        <w:rPr>
          <w:rFonts w:ascii="Open Sans" w:eastAsia="Open Sans" w:hAnsi="Open Sans" w:cs="Open Sans"/>
          <w:b/>
          <w:bCs/>
          <w:color w:val="000000"/>
          <w:u w:val="single"/>
        </w:rPr>
      </w:pPr>
      <w:bookmarkStart w:id="1" w:name="_klzl2wbbikxb" w:colFirst="0" w:colLast="0"/>
      <w:bookmarkEnd w:id="1"/>
      <w:r>
        <w:rPr>
          <w:rFonts w:ascii="Open Sans" w:eastAsia="Open Sans" w:hAnsi="Open Sans" w:cs="Open Sans"/>
          <w:b/>
          <w:bCs/>
          <w:color w:val="000000"/>
          <w:sz w:val="22"/>
          <w:szCs w:val="22"/>
          <w:u w:val="single"/>
        </w:rPr>
        <w:t>Cele zamówienia</w:t>
      </w:r>
    </w:p>
    <w:p w:rsidR="00FB3D47" w:rsidRDefault="00653CA4">
      <w:pPr>
        <w:pBdr>
          <w:top w:val="nil"/>
          <w:left w:val="nil"/>
          <w:bottom w:val="nil"/>
          <w:right w:val="nil"/>
          <w:between w:val="nil"/>
        </w:pBd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 xml:space="preserve">Realizacja filmów promocyjnych </w:t>
      </w:r>
      <w:r>
        <w:rPr>
          <w:rFonts w:ascii="Open Sans" w:eastAsia="Open Sans" w:hAnsi="Open Sans" w:cs="Open Sans"/>
        </w:rPr>
        <w:t xml:space="preserve">ma na celu nie tylko wsparcie procesów rekrutacyjnych, ale przede wszystkim repozycjonowanie marki </w:t>
      </w:r>
      <w:r>
        <w:rPr>
          <w:rFonts w:ascii="Open Sans" w:eastAsia="Open Sans" w:hAnsi="Open Sans" w:cs="Open Sans"/>
        </w:rPr>
        <w:t xml:space="preserve">i przeprowadzenie „liftingu” wizerunku uczelni w odpowiedzi na wnioski płynące z badań rynkowych (Załącznik nr 1 do OPZ). </w:t>
      </w:r>
    </w:p>
    <w:p w:rsidR="00FB3D47" w:rsidRDefault="00FB3D47">
      <w:pPr>
        <w:pBdr>
          <w:top w:val="nil"/>
          <w:left w:val="nil"/>
          <w:bottom w:val="nil"/>
          <w:right w:val="nil"/>
          <w:between w:val="nil"/>
        </w:pBdr>
        <w:rPr>
          <w:rFonts w:ascii="Open Sans" w:eastAsia="Open Sans" w:hAnsi="Open Sans" w:cs="Open Sans"/>
        </w:rPr>
      </w:pPr>
    </w:p>
    <w:p w:rsidR="00FB3D47" w:rsidRDefault="00653CA4">
      <w:pPr>
        <w:pBdr>
          <w:top w:val="nil"/>
          <w:left w:val="nil"/>
          <w:bottom w:val="nil"/>
          <w:right w:val="nil"/>
          <w:between w:val="nil"/>
        </w:pBd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Szczegółowe cele zamówienia, ustrukturyzowane według wytycznych merytorycznych i strategicznych, przedstawiają się następująco:</w:t>
      </w:r>
    </w:p>
    <w:p w:rsidR="00FB3D47" w:rsidRDefault="00653CA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Budowa nowoczesnej „marki parasolowej” SGGW,</w:t>
      </w:r>
      <w:r>
        <w:rPr>
          <w:rFonts w:ascii="Open Sans" w:eastAsia="Open Sans" w:hAnsi="Open Sans" w:cs="Open Sans"/>
        </w:rPr>
        <w:t xml:space="preserve"> zgodnie z przyjętą strategią komunikacji (Załącznik nr 2 do OPZ). Nadrzędnym celem jest wzmocnienie prestiżu uczelni i pokazanie jej jako nowoczesnego uniwersytetu przyrodniczego, który skutecznie łączy 210-letn</w:t>
      </w:r>
      <w:r>
        <w:rPr>
          <w:rFonts w:ascii="Open Sans" w:eastAsia="Open Sans" w:hAnsi="Open Sans" w:cs="Open Sans"/>
        </w:rPr>
        <w:t>ią tradycję z innowacyjnymi technologiami. Celem jest pokazanie, że łączenie nauk przyrodniczych z technologią i naukami społecznymi jest odpowiedzią na globalne wyzwania (klimatyczne, żywnościowe).</w:t>
      </w:r>
    </w:p>
    <w:p w:rsidR="00FB3D47" w:rsidRDefault="00653CA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Wykreowanie wizerunku SGGW</w:t>
      </w:r>
      <w:r>
        <w:rPr>
          <w:rFonts w:ascii="Open Sans" w:eastAsia="Open Sans" w:hAnsi="Open Sans" w:cs="Open Sans"/>
        </w:rPr>
        <w:t xml:space="preserve"> jako instytucji:</w:t>
      </w:r>
    </w:p>
    <w:p w:rsidR="00FB3D47" w:rsidRDefault="00653CA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„naturalnie m</w:t>
      </w:r>
      <w:r>
        <w:rPr>
          <w:rFonts w:ascii="Open Sans" w:eastAsia="Open Sans" w:hAnsi="Open Sans" w:cs="Open Sans"/>
          <w:b/>
          <w:bCs/>
        </w:rPr>
        <w:t xml:space="preserve">yślącej o przyszłości”, </w:t>
      </w:r>
      <w:r>
        <w:rPr>
          <w:rFonts w:ascii="Open Sans" w:eastAsia="Open Sans" w:hAnsi="Open Sans" w:cs="Open Sans"/>
        </w:rPr>
        <w:t>co stanowi esencję nowej tożsamości marki,</w:t>
      </w:r>
    </w:p>
    <w:p w:rsidR="00FB3D47" w:rsidRDefault="00653CA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współpracującej z biznesem</w:t>
      </w:r>
      <w:r>
        <w:rPr>
          <w:rFonts w:ascii="Open Sans" w:eastAsia="Open Sans" w:hAnsi="Open Sans" w:cs="Open Sans"/>
        </w:rPr>
        <w:t xml:space="preserve"> i kształcącej „pracowników przyszłości” posiadających unikalne, hybrydowe kompetencje,</w:t>
      </w:r>
    </w:p>
    <w:p w:rsidR="00FB3D47" w:rsidRDefault="00653CA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 xml:space="preserve">lidera innowacji </w:t>
      </w:r>
      <w:r>
        <w:rPr>
          <w:rFonts w:ascii="Open Sans" w:eastAsia="Open Sans" w:hAnsi="Open Sans" w:cs="Open Sans"/>
        </w:rPr>
        <w:t>w obszarach kształcenia.</w:t>
      </w:r>
    </w:p>
    <w:p w:rsidR="00FB3D47" w:rsidRDefault="00653CA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Wsparcie procesów naboru</w:t>
      </w:r>
      <w:r>
        <w:rPr>
          <w:rFonts w:ascii="Open Sans" w:eastAsia="Open Sans" w:hAnsi="Open Sans" w:cs="Open Sans"/>
        </w:rPr>
        <w:t xml:space="preserve"> i przyci</w:t>
      </w:r>
      <w:r>
        <w:rPr>
          <w:rFonts w:ascii="Open Sans" w:eastAsia="Open Sans" w:hAnsi="Open Sans" w:cs="Open Sans"/>
        </w:rPr>
        <w:t xml:space="preserve">ąganie kandydatów: priorytetowym celem komunikacji, stanowiącym kontekst dla całego zamówienia, jest aktywne wsparcie rekrutacji na studia I </w:t>
      </w:r>
      <w:proofErr w:type="spellStart"/>
      <w:r>
        <w:rPr>
          <w:rFonts w:ascii="Open Sans" w:eastAsia="Open Sans" w:hAnsi="Open Sans" w:cs="Open Sans"/>
        </w:rPr>
        <w:t>i</w:t>
      </w:r>
      <w:proofErr w:type="spellEnd"/>
      <w:r>
        <w:rPr>
          <w:rFonts w:ascii="Open Sans" w:eastAsia="Open Sans" w:hAnsi="Open Sans" w:cs="Open Sans"/>
        </w:rPr>
        <w:t xml:space="preserve"> II stopnia. Działania te mają na celu:</w:t>
      </w:r>
    </w:p>
    <w:p w:rsidR="00FB3D47" w:rsidRDefault="00653CA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budowę wizerunku SGGW jako „uczelni pierwszego wyboru”</w:t>
      </w:r>
      <w:r>
        <w:rPr>
          <w:rFonts w:ascii="Open Sans" w:eastAsia="Open Sans" w:hAnsi="Open Sans" w:cs="Open Sans"/>
        </w:rPr>
        <w:t>: filmy muszą pozycj</w:t>
      </w:r>
      <w:r>
        <w:rPr>
          <w:rFonts w:ascii="Open Sans" w:eastAsia="Open Sans" w:hAnsi="Open Sans" w:cs="Open Sans"/>
        </w:rPr>
        <w:t>onować SGGW jako najbardziej atrakcyjny ośrodek akademicki dla osób poszukujących kierunków przyszłości, łączących naturę z technologią.</w:t>
      </w:r>
    </w:p>
    <w:p w:rsidR="00FB3D47" w:rsidRDefault="00653CA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przełamanie barier wizerunkowych</w:t>
      </w:r>
      <w:r>
        <w:rPr>
          <w:rFonts w:ascii="Open Sans" w:eastAsia="Open Sans" w:hAnsi="Open Sans" w:cs="Open Sans"/>
        </w:rPr>
        <w:t>:</w:t>
      </w:r>
      <w:r>
        <w:rPr>
          <w:rFonts w:ascii="Open Sans" w:eastAsia="Open Sans" w:hAnsi="Open Sans" w:cs="Open Sans"/>
        </w:rPr>
        <w:t xml:space="preserve"> kluczowym zadaniem jest neutralizacja stereotypu „uczelni wyłącznie rolniczej” poprzez wyeksponowanie szerokiej oferty kierunków „pozarolniczych” (informatyka, zarządzanie, dietetyka, socjologia),</w:t>
      </w:r>
    </w:p>
    <w:p w:rsidR="00FB3D47" w:rsidRDefault="00653CA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 xml:space="preserve">zwiększenie rozpoznawalności ogólnokrajowej: </w:t>
      </w:r>
      <w:r>
        <w:rPr>
          <w:rFonts w:ascii="Open Sans" w:eastAsia="Open Sans" w:hAnsi="Open Sans" w:cs="Open Sans"/>
        </w:rPr>
        <w:t>badania wykaz</w:t>
      </w:r>
      <w:r>
        <w:rPr>
          <w:rFonts w:ascii="Open Sans" w:eastAsia="Open Sans" w:hAnsi="Open Sans" w:cs="Open Sans"/>
        </w:rPr>
        <w:t>ały znaczną dysproporcję w znajomości marki SGGW między Mazowszem a resztą kraju (tylko 37% rozpoznawalności wśród uczniów w Polsce)</w:t>
      </w:r>
    </w:p>
    <w:p w:rsidR="00FB3D47" w:rsidRDefault="00653CA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eksponowanie praktycznego wymiaru kształcenia:</w:t>
      </w:r>
      <w:r>
        <w:rPr>
          <w:rFonts w:ascii="Open Sans" w:eastAsia="Open Sans" w:hAnsi="Open Sans" w:cs="Open Sans"/>
        </w:rPr>
        <w:t xml:space="preserve"> przekaz musi podkreślać unikalne atrybuty SGGW, takie jak kształtowanie umie</w:t>
      </w:r>
      <w:r>
        <w:rPr>
          <w:rFonts w:ascii="Open Sans" w:eastAsia="Open Sans" w:hAnsi="Open Sans" w:cs="Open Sans"/>
        </w:rPr>
        <w:t>jętności przydatnych w pracy zawodowej, dostęp do nowoczesnej infrastruktury badawczej oraz silne zorientowanie na pozyskanie przez absolwentów konkretnych kompetencji rynkowych.</w:t>
      </w:r>
    </w:p>
    <w:p w:rsidR="00FB3D47" w:rsidRDefault="00653CA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promocję bezpieczeństwa i unikalnej atmosfery:</w:t>
      </w:r>
      <w:r>
        <w:rPr>
          <w:rFonts w:ascii="Open Sans" w:eastAsia="Open Sans" w:hAnsi="Open Sans" w:cs="Open Sans"/>
        </w:rPr>
        <w:t xml:space="preserve"> ukazanie kampusu Ursynów jako </w:t>
      </w:r>
      <w:r>
        <w:rPr>
          <w:rFonts w:ascii="Open Sans" w:eastAsia="Open Sans" w:hAnsi="Open Sans" w:cs="Open Sans"/>
        </w:rPr>
        <w:t>„</w:t>
      </w:r>
      <w:proofErr w:type="spellStart"/>
      <w:r>
        <w:rPr>
          <w:rFonts w:ascii="Open Sans" w:eastAsia="Open Sans" w:hAnsi="Open Sans" w:cs="Open Sans"/>
        </w:rPr>
        <w:t>safe</w:t>
      </w:r>
      <w:proofErr w:type="spellEnd"/>
      <w:r>
        <w:rPr>
          <w:rFonts w:ascii="Open Sans" w:eastAsia="Open Sans" w:hAnsi="Open Sans" w:cs="Open Sans"/>
        </w:rPr>
        <w:t xml:space="preserve"> </w:t>
      </w:r>
      <w:proofErr w:type="spellStart"/>
      <w:r>
        <w:rPr>
          <w:rFonts w:ascii="Open Sans" w:eastAsia="Open Sans" w:hAnsi="Open Sans" w:cs="Open Sans"/>
        </w:rPr>
        <w:t>space</w:t>
      </w:r>
      <w:proofErr w:type="spellEnd"/>
      <w:r>
        <w:rPr>
          <w:rFonts w:ascii="Open Sans" w:eastAsia="Open Sans" w:hAnsi="Open Sans" w:cs="Open Sans"/>
        </w:rPr>
        <w:t>” – zielonej oazy w sercu metropolii, która sprzyja dobrostanowi studentów oraz integracji społecznej</w:t>
      </w:r>
    </w:p>
    <w:p w:rsidR="00FB3D47" w:rsidRDefault="00FB3D47">
      <w:pPr>
        <w:ind w:left="720" w:hanging="360"/>
        <w:rPr>
          <w:rFonts w:ascii="Open Sans" w:eastAsia="Open Sans" w:hAnsi="Open Sans" w:cs="Open Sans"/>
          <w:b/>
          <w:bCs/>
          <w:highlight w:val="white"/>
        </w:rPr>
      </w:pPr>
    </w:p>
    <w:p w:rsidR="00FB3D47" w:rsidRDefault="00653CA4">
      <w:pPr>
        <w:numPr>
          <w:ilvl w:val="0"/>
          <w:numId w:val="12"/>
        </w:numPr>
        <w:rPr>
          <w:rFonts w:ascii="Open Sans" w:eastAsia="Open Sans" w:hAnsi="Open Sans" w:cs="Open Sans"/>
          <w:highlight w:val="white"/>
        </w:rPr>
      </w:pPr>
      <w:r>
        <w:rPr>
          <w:rFonts w:ascii="Open Sans" w:eastAsia="Open Sans" w:hAnsi="Open Sans" w:cs="Open Sans"/>
          <w:b/>
          <w:bCs/>
          <w:highlight w:val="white"/>
        </w:rPr>
        <w:t>Wzmacnianie wizerunku organizacji jako wiarygodnego i otwartego partnera do współpracy oraz rozwój relacji partnerskich.</w:t>
      </w:r>
      <w:r>
        <w:rPr>
          <w:rFonts w:ascii="Open Sans" w:eastAsia="Open Sans" w:hAnsi="Open Sans" w:cs="Open Sans"/>
          <w:highlight w:val="white"/>
        </w:rPr>
        <w:t xml:space="preserve"> Filmy (ze szczególnym</w:t>
      </w:r>
      <w:r>
        <w:rPr>
          <w:rFonts w:ascii="Open Sans" w:eastAsia="Open Sans" w:hAnsi="Open Sans" w:cs="Open Sans"/>
          <w:highlight w:val="white"/>
        </w:rPr>
        <w:t xml:space="preserve"> uwzględnieniem wersji “korporacyjnej”) mają pełnić funkcję prestiżowej wizytówki uczelni w relacjach z otoczeniem zewnętrznym, budując trwałe relacje z partnerami strategicznymi. Cel ten obejmuje:</w:t>
      </w:r>
    </w:p>
    <w:p w:rsidR="00FB3D47" w:rsidRDefault="00653CA4">
      <w:pPr>
        <w:numPr>
          <w:ilvl w:val="1"/>
          <w:numId w:val="12"/>
        </w:numPr>
        <w:shd w:val="clear" w:color="auto" w:fill="FFFFFF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 xml:space="preserve">Pozycjonowanie SGGW jako partnera dla biznesu: </w:t>
      </w:r>
      <w:r>
        <w:rPr>
          <w:rFonts w:ascii="Open Sans" w:eastAsia="Open Sans" w:hAnsi="Open Sans" w:cs="Open Sans"/>
        </w:rPr>
        <w:t>prezentacja</w:t>
      </w:r>
      <w:r>
        <w:rPr>
          <w:rFonts w:ascii="Open Sans" w:eastAsia="Open Sans" w:hAnsi="Open Sans" w:cs="Open Sans"/>
        </w:rPr>
        <w:t xml:space="preserve"> uczelni jako nowoczesnego zaplecza badawczo-rozwojowego (R&amp;D) dla wielu gałęzi gospodarki, </w:t>
      </w:r>
      <w:r>
        <w:rPr>
          <w:rFonts w:ascii="Open Sans" w:eastAsia="Open Sans" w:hAnsi="Open Sans" w:cs="Open Sans"/>
        </w:rPr>
        <w:lastRenderedPageBreak/>
        <w:t>gdzie odkrycia naukowców SGGW są weryfikowane pod kątem użyteczności biznesowej.</w:t>
      </w:r>
    </w:p>
    <w:p w:rsidR="00FB3D47" w:rsidRDefault="00653CA4">
      <w:pPr>
        <w:numPr>
          <w:ilvl w:val="1"/>
          <w:numId w:val="12"/>
        </w:numPr>
        <w:shd w:val="clear" w:color="auto" w:fill="FFFFFF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Kształtowanie „pracownika przyszłości”</w:t>
      </w:r>
      <w:r>
        <w:rPr>
          <w:rFonts w:ascii="Open Sans" w:eastAsia="Open Sans" w:hAnsi="Open Sans" w:cs="Open Sans"/>
        </w:rPr>
        <w:t xml:space="preserve">: zakomunikowanie partnerom gospodarczym, że </w:t>
      </w:r>
      <w:r>
        <w:rPr>
          <w:rFonts w:ascii="Open Sans" w:eastAsia="Open Sans" w:hAnsi="Open Sans" w:cs="Open Sans"/>
        </w:rPr>
        <w:t>SGGW kształci kadry o hybrydowych kompetencjach, odpowiadających na aktualne wyzwania rynku pracy.</w:t>
      </w:r>
    </w:p>
    <w:p w:rsidR="00FB3D47" w:rsidRDefault="00653CA4">
      <w:pPr>
        <w:numPr>
          <w:ilvl w:val="1"/>
          <w:numId w:val="12"/>
        </w:numPr>
        <w:shd w:val="clear" w:color="auto" w:fill="FFFFFF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 xml:space="preserve">Wzmocnienie marki naukowej: </w:t>
      </w:r>
      <w:r>
        <w:rPr>
          <w:rFonts w:ascii="Open Sans" w:eastAsia="Open Sans" w:hAnsi="Open Sans" w:cs="Open Sans"/>
        </w:rPr>
        <w:t xml:space="preserve">prezentacja wybitnych osiągnięć badawczych i innowacji (np. projekty Smart </w:t>
      </w:r>
      <w:proofErr w:type="spellStart"/>
      <w:r>
        <w:rPr>
          <w:rFonts w:ascii="Open Sans" w:eastAsia="Open Sans" w:hAnsi="Open Sans" w:cs="Open Sans"/>
        </w:rPr>
        <w:t>Villages</w:t>
      </w:r>
      <w:proofErr w:type="spellEnd"/>
      <w:r>
        <w:rPr>
          <w:rFonts w:ascii="Open Sans" w:eastAsia="Open Sans" w:hAnsi="Open Sans" w:cs="Open Sans"/>
        </w:rPr>
        <w:t>, technologie OZE, badania nad dobrostanem pszczół), co może przyciągnąć jednostki naukowe oraz instytucje administracji publicznej do wspólnych inicjatyw.</w:t>
      </w:r>
    </w:p>
    <w:p w:rsidR="00FB3D47" w:rsidRDefault="00653CA4">
      <w:pPr>
        <w:numPr>
          <w:ilvl w:val="1"/>
          <w:numId w:val="12"/>
        </w:numPr>
        <w:shd w:val="clear" w:color="auto" w:fill="FFFFFF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Budowanie relacji</w:t>
      </w:r>
      <w:r>
        <w:rPr>
          <w:rFonts w:ascii="Open Sans" w:eastAsia="Open Sans" w:hAnsi="Open Sans" w:cs="Open Sans"/>
          <w:b/>
          <w:bCs/>
        </w:rPr>
        <w:t xml:space="preserve"> z mediami</w:t>
      </w:r>
      <w:r>
        <w:rPr>
          <w:rFonts w:ascii="Open Sans" w:eastAsia="Open Sans" w:hAnsi="Open Sans" w:cs="Open Sans"/>
        </w:rPr>
        <w:t>: pielęgnowanie wizerunku ekspertów SGGW jako kompetentnych komentatorów bieżących wydarzeń globalnych (zmiany klimatu, bezpieczeństwo żywnościowe).</w:t>
      </w:r>
    </w:p>
    <w:p w:rsidR="00FB3D47" w:rsidRDefault="00653CA4">
      <w:pPr>
        <w:numPr>
          <w:ilvl w:val="1"/>
          <w:numId w:val="12"/>
        </w:numPr>
        <w:shd w:val="clear" w:color="auto" w:fill="FFFFFF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Prezentację potencjału międzynarodowego:</w:t>
      </w:r>
      <w:r>
        <w:rPr>
          <w:rFonts w:ascii="Open Sans" w:eastAsia="Open Sans" w:hAnsi="Open Sans" w:cs="Open Sans"/>
        </w:rPr>
        <w:t xml:space="preserve"> podkreślenie roli SGGW w sojuszach takich jak ELLS oraz </w:t>
      </w:r>
      <w:r>
        <w:rPr>
          <w:rFonts w:ascii="Open Sans" w:eastAsia="Open Sans" w:hAnsi="Open Sans" w:cs="Open Sans"/>
        </w:rPr>
        <w:t xml:space="preserve">promocja marki </w:t>
      </w:r>
      <w:proofErr w:type="spellStart"/>
      <w:r>
        <w:rPr>
          <w:rFonts w:ascii="Open Sans" w:eastAsia="Open Sans" w:hAnsi="Open Sans" w:cs="Open Sans"/>
        </w:rPr>
        <w:t>Warsaw</w:t>
      </w:r>
      <w:proofErr w:type="spellEnd"/>
      <w:r>
        <w:rPr>
          <w:rFonts w:ascii="Open Sans" w:eastAsia="Open Sans" w:hAnsi="Open Sans" w:cs="Open Sans"/>
        </w:rPr>
        <w:t xml:space="preserve"> University of Life </w:t>
      </w:r>
      <w:proofErr w:type="spellStart"/>
      <w:r>
        <w:rPr>
          <w:rFonts w:ascii="Open Sans" w:eastAsia="Open Sans" w:hAnsi="Open Sans" w:cs="Open Sans"/>
        </w:rPr>
        <w:t>Sciences</w:t>
      </w:r>
      <w:proofErr w:type="spellEnd"/>
      <w:r>
        <w:rPr>
          <w:rFonts w:ascii="Open Sans" w:eastAsia="Open Sans" w:hAnsi="Open Sans" w:cs="Open Sans"/>
        </w:rPr>
        <w:t xml:space="preserve"> jako silnego, umiędzynarodowionego ośrodka akademickiego, gotowego do globalnej współpracy naukowej.</w:t>
      </w:r>
    </w:p>
    <w:p w:rsidR="00FB3D47" w:rsidRDefault="00653CA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Zapewnienie dostępności i zgodności standardów:</w:t>
      </w:r>
      <w:r>
        <w:rPr>
          <w:rFonts w:ascii="Open Sans" w:eastAsia="Open Sans" w:hAnsi="Open Sans" w:cs="Open Sans"/>
        </w:rPr>
        <w:t xml:space="preserve"> zamówienie ma na celu dostarczenie produktów w pełni prof</w:t>
      </w:r>
      <w:r>
        <w:rPr>
          <w:rFonts w:ascii="Open Sans" w:eastAsia="Open Sans" w:hAnsi="Open Sans" w:cs="Open Sans"/>
        </w:rPr>
        <w:t>esjonalnych pod względem technicznym oraz prawnym, przy jednoczesnym restrykcyjnym zachowaniu wymogów dostępności cyfrowej (WCAG 2.1).</w:t>
      </w:r>
    </w:p>
    <w:p w:rsidR="00FB3D47" w:rsidRDefault="00FB3D47">
      <w:pPr>
        <w:pBdr>
          <w:top w:val="nil"/>
          <w:left w:val="nil"/>
          <w:bottom w:val="nil"/>
          <w:right w:val="nil"/>
          <w:between w:val="nil"/>
        </w:pBdr>
        <w:rPr>
          <w:rFonts w:ascii="Open Sans" w:eastAsia="Open Sans" w:hAnsi="Open Sans" w:cs="Open Sans"/>
        </w:rPr>
      </w:pPr>
    </w:p>
    <w:p w:rsidR="00FB3D47" w:rsidRDefault="00653CA4">
      <w:pPr>
        <w:pBdr>
          <w:top w:val="nil"/>
          <w:left w:val="nil"/>
          <w:bottom w:val="nil"/>
          <w:right w:val="nil"/>
          <w:between w:val="nil"/>
        </w:pBdr>
        <w:rPr>
          <w:rFonts w:ascii="Open Sans" w:eastAsia="Open Sans" w:hAnsi="Open Sans" w:cs="Open Sans"/>
          <w:b/>
          <w:bCs/>
          <w:u w:val="single"/>
        </w:rPr>
      </w:pPr>
      <w:r>
        <w:rPr>
          <w:rFonts w:ascii="Open Sans" w:eastAsia="Open Sans" w:hAnsi="Open Sans" w:cs="Open Sans"/>
          <w:b/>
          <w:bCs/>
          <w:u w:val="single"/>
        </w:rPr>
        <w:t>Ogólne wytyczne realizacji zamówienia</w:t>
      </w:r>
    </w:p>
    <w:p w:rsidR="00FB3D47" w:rsidRDefault="00653CA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Termin realizacji:</w:t>
      </w:r>
      <w:r>
        <w:rPr>
          <w:rFonts w:ascii="Open Sans" w:eastAsia="Open Sans" w:hAnsi="Open Sans" w:cs="Open Sans"/>
        </w:rPr>
        <w:t xml:space="preserve"> przedmiot umowy zostanie wykonany w okresie do 6 miesięcy od dn</w:t>
      </w:r>
      <w:r>
        <w:rPr>
          <w:rFonts w:ascii="Open Sans" w:eastAsia="Open Sans" w:hAnsi="Open Sans" w:cs="Open Sans"/>
        </w:rPr>
        <w:t>ia zawarcia umowy, jednak nie dłużej niż do 15 listopada 2026 r.</w:t>
      </w:r>
    </w:p>
    <w:p w:rsidR="00FB3D47" w:rsidRDefault="00653CA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Miejsce realizacji zdjęć:</w:t>
      </w:r>
      <w:r>
        <w:rPr>
          <w:rFonts w:ascii="Open Sans" w:eastAsia="Open Sans" w:hAnsi="Open Sans" w:cs="Open Sans"/>
        </w:rPr>
        <w:t xml:space="preserve"> Warszawa.  Zamawiający poda szczegółowe lokalizacje na etapie realizacji i zapewni zgodę na nagrywanie, o ile zdjęcia będą odbywać się w przestrzeniach zarządzanych </w:t>
      </w:r>
      <w:r>
        <w:rPr>
          <w:rFonts w:ascii="Open Sans" w:eastAsia="Open Sans" w:hAnsi="Open Sans" w:cs="Open Sans"/>
        </w:rPr>
        <w:t xml:space="preserve">przez SGGW. W pozostałych przestrzeniach za zapewnienie zgody na nagrywanie odpowiada Wykonawca. </w:t>
      </w:r>
    </w:p>
    <w:p w:rsidR="00FB3D47" w:rsidRDefault="00653CA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Do obowiązków Wykonawcy należeć będzie w szczególności:</w:t>
      </w:r>
    </w:p>
    <w:p w:rsidR="00FB3D47" w:rsidRDefault="00653CA4">
      <w:pPr>
        <w:numPr>
          <w:ilvl w:val="0"/>
          <w:numId w:val="11"/>
        </w:numPr>
        <w:ind w:left="1275" w:hanging="425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dopełnienie wszelkich obowiązków o charakterze cywilnoprawnym związanych z utrwaleniem, wykorzystaniem</w:t>
      </w:r>
      <w:r>
        <w:rPr>
          <w:rFonts w:ascii="Open Sans" w:eastAsia="Open Sans" w:hAnsi="Open Sans" w:cs="Open Sans"/>
        </w:rPr>
        <w:t xml:space="preserve"> oraz rozpowszechnianiem wizerunku osób uczestniczących w realizacji filmu, a także materiałów dotyczących przedsięwzięć zrealizowanych lub będących w trakcie realizacji, które zostaną wykorzystane w filmie,</w:t>
      </w:r>
    </w:p>
    <w:p w:rsidR="00FB3D47" w:rsidRDefault="00653CA4">
      <w:pPr>
        <w:numPr>
          <w:ilvl w:val="0"/>
          <w:numId w:val="11"/>
        </w:numPr>
        <w:ind w:left="1275" w:hanging="425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zapewnienie należytej jakości oraz wysokiego standardu realizacji przedmiotu zamówienia,</w:t>
      </w:r>
    </w:p>
    <w:p w:rsidR="00FB3D47" w:rsidRDefault="00653CA4">
      <w:pPr>
        <w:numPr>
          <w:ilvl w:val="0"/>
          <w:numId w:val="11"/>
        </w:numPr>
        <w:ind w:left="1275" w:hanging="425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wykonanie przedmiotu zamówienia zgodnie z zasadami wiedzy fachowej, obowiązującymi przepisami prawa oraz ustaleniami dokonanymi z Zamawiającym,</w:t>
      </w:r>
    </w:p>
    <w:p w:rsidR="00FB3D47" w:rsidRDefault="00653CA4">
      <w:pPr>
        <w:numPr>
          <w:ilvl w:val="0"/>
          <w:numId w:val="11"/>
        </w:numPr>
        <w:ind w:left="1275" w:hanging="425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przestrzeganie i działa</w:t>
      </w:r>
      <w:r>
        <w:rPr>
          <w:rFonts w:ascii="Open Sans" w:eastAsia="Open Sans" w:hAnsi="Open Sans" w:cs="Open Sans"/>
        </w:rPr>
        <w:t>nie zgodnie z zasadami wizualizacji zawartymi w obowiązującym Systemie Identyfikacji Wizualnej SGGW (i/lub innym wskazanym przez Zamawiającego)</w:t>
      </w:r>
    </w:p>
    <w:p w:rsidR="00FB3D47" w:rsidRDefault="00653CA4">
      <w:pPr>
        <w:numPr>
          <w:ilvl w:val="0"/>
          <w:numId w:val="11"/>
        </w:numPr>
        <w:spacing w:after="240"/>
        <w:ind w:left="1275" w:hanging="425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bieżąca i ścisła współpraca z Zamawiającym na każdym etapie realizacji zamówienia.</w:t>
      </w:r>
    </w:p>
    <w:p w:rsidR="00FB3D47" w:rsidRDefault="00653CA4">
      <w:pPr>
        <w:spacing w:before="240" w:after="240"/>
        <w:rPr>
          <w:rFonts w:ascii="Open Sans" w:eastAsia="Open Sans" w:hAnsi="Open Sans" w:cs="Open Sans"/>
          <w:b/>
          <w:bCs/>
          <w:u w:val="single"/>
        </w:rPr>
      </w:pPr>
      <w:r>
        <w:rPr>
          <w:rFonts w:ascii="Open Sans" w:eastAsia="Open Sans" w:hAnsi="Open Sans" w:cs="Open Sans"/>
          <w:b/>
          <w:bCs/>
          <w:u w:val="single"/>
        </w:rPr>
        <w:t>Ogólne parametry techniczne i sposoby realizacji filmów</w:t>
      </w:r>
    </w:p>
    <w:p w:rsidR="00FB3D47" w:rsidRDefault="00653CA4">
      <w:pPr>
        <w:numPr>
          <w:ilvl w:val="0"/>
          <w:numId w:val="20"/>
        </w:numPr>
        <w:shd w:val="clear" w:color="auto" w:fill="FFFFFF"/>
        <w:rPr>
          <w:rFonts w:ascii="Open Sans" w:eastAsia="Open Sans" w:hAnsi="Open Sans" w:cs="Open Sans"/>
          <w:highlight w:val="white"/>
        </w:rPr>
      </w:pPr>
      <w:r>
        <w:rPr>
          <w:rFonts w:ascii="Open Sans" w:eastAsia="Open Sans" w:hAnsi="Open Sans" w:cs="Open Sans"/>
          <w:highlight w:val="white"/>
        </w:rPr>
        <w:t xml:space="preserve">Wykonawca zobowiązany jest do realizacji utworów audiowizualnych z zachowaniem najwyższej staranności zawodowej, przy użyciu profesjonalnego sprzętu filmowego (kamery z wymienną optyką, profesjonalne </w:t>
      </w:r>
      <w:r>
        <w:rPr>
          <w:rFonts w:ascii="Open Sans" w:eastAsia="Open Sans" w:hAnsi="Open Sans" w:cs="Open Sans"/>
          <w:highlight w:val="white"/>
        </w:rPr>
        <w:t xml:space="preserve">oświetlenie planu, stabilizatory obrazu). </w:t>
      </w:r>
      <w:r>
        <w:rPr>
          <w:rFonts w:ascii="Open Sans" w:eastAsia="Open Sans" w:hAnsi="Open Sans" w:cs="Open Sans"/>
          <w:b/>
          <w:bCs/>
          <w:highlight w:val="white"/>
        </w:rPr>
        <w:t>Kluczowe parametry filmów:</w:t>
      </w:r>
    </w:p>
    <w:p w:rsidR="00FB3D47" w:rsidRDefault="00653CA4">
      <w:pPr>
        <w:numPr>
          <w:ilvl w:val="0"/>
          <w:numId w:val="21"/>
        </w:numPr>
        <w:shd w:val="clear" w:color="auto" w:fill="FFFFFF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 xml:space="preserve">Czas trwania: </w:t>
      </w:r>
      <w:r>
        <w:rPr>
          <w:rFonts w:ascii="Open Sans" w:eastAsia="Open Sans" w:hAnsi="Open Sans" w:cs="Open Sans"/>
        </w:rPr>
        <w:t>do120 sekund</w:t>
      </w:r>
    </w:p>
    <w:p w:rsidR="00FB3D47" w:rsidRDefault="00653CA4">
      <w:pPr>
        <w:numPr>
          <w:ilvl w:val="0"/>
          <w:numId w:val="21"/>
        </w:numPr>
        <w:shd w:val="clear" w:color="auto" w:fill="FFFFFF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 xml:space="preserve">Rozdzielczość: </w:t>
      </w:r>
      <w:r>
        <w:rPr>
          <w:rFonts w:ascii="Open Sans" w:eastAsia="Open Sans" w:hAnsi="Open Sans" w:cs="Open Sans"/>
        </w:rPr>
        <w:t>min. 4K Ultra HD (3840 x 2160).</w:t>
      </w:r>
    </w:p>
    <w:p w:rsidR="00FB3D47" w:rsidRDefault="00653CA4">
      <w:pPr>
        <w:numPr>
          <w:ilvl w:val="0"/>
          <w:numId w:val="21"/>
        </w:numPr>
        <w:shd w:val="clear" w:color="auto" w:fill="FFFFFF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 xml:space="preserve">Format obrazu: </w:t>
      </w:r>
      <w:r>
        <w:rPr>
          <w:rFonts w:ascii="Open Sans" w:eastAsia="Open Sans" w:hAnsi="Open Sans" w:cs="Open Sans"/>
        </w:rPr>
        <w:t>16:9, orientacja pozioma.</w:t>
      </w:r>
    </w:p>
    <w:p w:rsidR="00FB3D47" w:rsidRDefault="00653CA4">
      <w:pPr>
        <w:numPr>
          <w:ilvl w:val="0"/>
          <w:numId w:val="21"/>
        </w:numPr>
        <w:shd w:val="clear" w:color="auto" w:fill="FFFFFF"/>
        <w:rPr>
          <w:rFonts w:ascii="Open Sans" w:eastAsia="Open Sans" w:hAnsi="Open Sans" w:cs="Open Sans"/>
        </w:rPr>
      </w:pPr>
      <w:proofErr w:type="spellStart"/>
      <w:r>
        <w:rPr>
          <w:rFonts w:ascii="Open Sans" w:eastAsia="Open Sans" w:hAnsi="Open Sans" w:cs="Open Sans"/>
          <w:b/>
          <w:bCs/>
        </w:rPr>
        <w:lastRenderedPageBreak/>
        <w:t>Frame</w:t>
      </w:r>
      <w:proofErr w:type="spellEnd"/>
      <w:r>
        <w:rPr>
          <w:rFonts w:ascii="Open Sans" w:eastAsia="Open Sans" w:hAnsi="Open Sans" w:cs="Open Sans"/>
          <w:b/>
          <w:bCs/>
        </w:rPr>
        <w:t xml:space="preserve"> </w:t>
      </w:r>
      <w:proofErr w:type="spellStart"/>
      <w:r>
        <w:rPr>
          <w:rFonts w:ascii="Open Sans" w:eastAsia="Open Sans" w:hAnsi="Open Sans" w:cs="Open Sans"/>
          <w:b/>
          <w:bCs/>
        </w:rPr>
        <w:t>rate</w:t>
      </w:r>
      <w:proofErr w:type="spellEnd"/>
      <w:r>
        <w:rPr>
          <w:rFonts w:ascii="Open Sans" w:eastAsia="Open Sans" w:hAnsi="Open Sans" w:cs="Open Sans"/>
          <w:b/>
          <w:bCs/>
        </w:rPr>
        <w:t>:</w:t>
      </w:r>
      <w:r>
        <w:rPr>
          <w:rFonts w:ascii="Open Sans" w:eastAsia="Open Sans" w:hAnsi="Open Sans" w:cs="Open Sans"/>
        </w:rPr>
        <w:t xml:space="preserve"> stałe 25 FPS lub 50 FPS (dla ujęć typu </w:t>
      </w:r>
      <w:proofErr w:type="spellStart"/>
      <w:r>
        <w:rPr>
          <w:rFonts w:ascii="Open Sans" w:eastAsia="Open Sans" w:hAnsi="Open Sans" w:cs="Open Sans"/>
          <w:i/>
          <w:iCs/>
        </w:rPr>
        <w:t>slow-motion</w:t>
      </w:r>
      <w:proofErr w:type="spellEnd"/>
      <w:r>
        <w:rPr>
          <w:rFonts w:ascii="Open Sans" w:eastAsia="Open Sans" w:hAnsi="Open Sans" w:cs="Open Sans"/>
        </w:rPr>
        <w:t>).</w:t>
      </w:r>
    </w:p>
    <w:p w:rsidR="00FB3D47" w:rsidRDefault="00653CA4">
      <w:pPr>
        <w:numPr>
          <w:ilvl w:val="0"/>
          <w:numId w:val="21"/>
        </w:numPr>
        <w:shd w:val="clear" w:color="auto" w:fill="FFFFFF"/>
        <w:rPr>
          <w:rFonts w:ascii="Open Sans" w:eastAsia="Open Sans" w:hAnsi="Open Sans" w:cs="Open Sans"/>
        </w:rPr>
      </w:pPr>
      <w:proofErr w:type="spellStart"/>
      <w:r>
        <w:rPr>
          <w:rFonts w:ascii="Open Sans" w:eastAsia="Open Sans" w:hAnsi="Open Sans" w:cs="Open Sans"/>
          <w:b/>
          <w:bCs/>
        </w:rPr>
        <w:t>Bitrate</w:t>
      </w:r>
      <w:proofErr w:type="spellEnd"/>
      <w:r>
        <w:rPr>
          <w:rFonts w:ascii="Open Sans" w:eastAsia="Open Sans" w:hAnsi="Open Sans" w:cs="Open Sans"/>
          <w:b/>
          <w:bCs/>
        </w:rPr>
        <w:t xml:space="preserve">: </w:t>
      </w:r>
      <w:r>
        <w:rPr>
          <w:rFonts w:ascii="Open Sans" w:eastAsia="Open Sans" w:hAnsi="Open Sans" w:cs="Open Sans"/>
        </w:rPr>
        <w:t xml:space="preserve">obraz min. 25 </w:t>
      </w:r>
      <w:proofErr w:type="spellStart"/>
      <w:r>
        <w:rPr>
          <w:rFonts w:ascii="Open Sans" w:eastAsia="Open Sans" w:hAnsi="Open Sans" w:cs="Open Sans"/>
        </w:rPr>
        <w:t>Mbps</w:t>
      </w:r>
      <w:proofErr w:type="spellEnd"/>
      <w:r>
        <w:rPr>
          <w:rFonts w:ascii="Open Sans" w:eastAsia="Open Sans" w:hAnsi="Open Sans" w:cs="Open Sans"/>
        </w:rPr>
        <w:t xml:space="preserve">, dźwięk min. 192 </w:t>
      </w:r>
      <w:proofErr w:type="spellStart"/>
      <w:r>
        <w:rPr>
          <w:rFonts w:ascii="Open Sans" w:eastAsia="Open Sans" w:hAnsi="Open Sans" w:cs="Open Sans"/>
        </w:rPr>
        <w:t>kbps</w:t>
      </w:r>
      <w:proofErr w:type="spellEnd"/>
      <w:r>
        <w:rPr>
          <w:rFonts w:ascii="Open Sans" w:eastAsia="Open Sans" w:hAnsi="Open Sans" w:cs="Open Sans"/>
        </w:rPr>
        <w:t>.</w:t>
      </w:r>
    </w:p>
    <w:p w:rsidR="00FB3D47" w:rsidRDefault="00653CA4">
      <w:pPr>
        <w:numPr>
          <w:ilvl w:val="0"/>
          <w:numId w:val="21"/>
        </w:numPr>
        <w:shd w:val="clear" w:color="auto" w:fill="FFFFFF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 xml:space="preserve">Kodek i kontener: </w:t>
      </w:r>
      <w:r>
        <w:rPr>
          <w:rFonts w:ascii="Open Sans" w:eastAsia="Open Sans" w:hAnsi="Open Sans" w:cs="Open Sans"/>
        </w:rPr>
        <w:t>H.264, format wyjściowy .mp4.</w:t>
      </w:r>
    </w:p>
    <w:p w:rsidR="00FB3D47" w:rsidRDefault="00653CA4">
      <w:pPr>
        <w:numPr>
          <w:ilvl w:val="0"/>
          <w:numId w:val="21"/>
        </w:numPr>
        <w:shd w:val="clear" w:color="auto" w:fill="FFFFFF"/>
        <w:spacing w:after="180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Warstwa dźwiękowa:</w:t>
      </w:r>
      <w:r>
        <w:rPr>
          <w:rFonts w:ascii="Open Sans" w:eastAsia="Open Sans" w:hAnsi="Open Sans" w:cs="Open Sans"/>
        </w:rPr>
        <w:t xml:space="preserve"> profesjonalny </w:t>
      </w:r>
      <w:proofErr w:type="spellStart"/>
      <w:r>
        <w:rPr>
          <w:rFonts w:ascii="Open Sans" w:eastAsia="Open Sans" w:hAnsi="Open Sans" w:cs="Open Sans"/>
        </w:rPr>
        <w:t>sound</w:t>
      </w:r>
      <w:proofErr w:type="spellEnd"/>
      <w:r>
        <w:rPr>
          <w:rFonts w:ascii="Open Sans" w:eastAsia="Open Sans" w:hAnsi="Open Sans" w:cs="Open Sans"/>
        </w:rPr>
        <w:t xml:space="preserve"> design zsynchronizowany z dynamiką obrazu. Zamawiający rezygnuje z obecności lektora na rzecz narracji budowanej przez muzykę</w:t>
      </w:r>
      <w:r>
        <w:rPr>
          <w:rFonts w:ascii="Open Sans" w:eastAsia="Open Sans" w:hAnsi="Open Sans" w:cs="Open Sans"/>
        </w:rPr>
        <w:t xml:space="preserve"> i napisy/infografiki.</w:t>
      </w:r>
    </w:p>
    <w:p w:rsidR="00FB3D47" w:rsidRDefault="00653CA4">
      <w:pPr>
        <w:shd w:val="clear" w:color="auto" w:fill="FFFFFF"/>
        <w:spacing w:after="180"/>
        <w:ind w:left="720" w:hanging="360"/>
        <w:rPr>
          <w:rFonts w:ascii="Open Sans" w:eastAsia="Open Sans" w:hAnsi="Open Sans" w:cs="Open Sans"/>
          <w:b/>
          <w:bCs/>
          <w:highlight w:val="white"/>
        </w:rPr>
      </w:pPr>
      <w:r>
        <w:rPr>
          <w:rFonts w:ascii="Open Sans" w:eastAsia="Open Sans" w:hAnsi="Open Sans" w:cs="Open Sans"/>
          <w:highlight w:val="white"/>
        </w:rPr>
        <w:t xml:space="preserve">2.   </w:t>
      </w:r>
      <w:r>
        <w:rPr>
          <w:rFonts w:ascii="Open Sans" w:eastAsia="Open Sans" w:hAnsi="Open Sans" w:cs="Open Sans"/>
          <w:b/>
          <w:bCs/>
          <w:highlight w:val="white"/>
        </w:rPr>
        <w:t>Sposób realizacji i rodzaje ujęć:</w:t>
      </w:r>
      <w:r>
        <w:rPr>
          <w:rFonts w:ascii="Open Sans" w:eastAsia="Open Sans" w:hAnsi="Open Sans" w:cs="Open Sans"/>
          <w:highlight w:val="white"/>
        </w:rPr>
        <w:t xml:space="preserve"> Wykonawca zrealizuje materiał filmowy w oparciu o różnorodne techniki filmowe, mające na celu oddanie nowoczesnego i dynamicznego charakteru SGGW, w tym </w:t>
      </w:r>
      <w:hyperlink r:id="rId6">
        <w:r>
          <w:rPr>
            <w:rFonts w:ascii="Open Sans" w:eastAsia="Open Sans" w:hAnsi="Open Sans" w:cs="Open Sans"/>
            <w:highlight w:val="white"/>
            <w:u w:val="single"/>
          </w:rPr>
          <w:t>m.in</w:t>
        </w:r>
      </w:hyperlink>
      <w:r>
        <w:rPr>
          <w:rFonts w:ascii="Open Sans" w:eastAsia="Open Sans" w:hAnsi="Open Sans" w:cs="Open Sans"/>
          <w:highlight w:val="white"/>
        </w:rPr>
        <w:t xml:space="preserve">. </w:t>
      </w:r>
    </w:p>
    <w:p w:rsidR="00FB3D47" w:rsidRDefault="00653CA4">
      <w:pPr>
        <w:numPr>
          <w:ilvl w:val="0"/>
          <w:numId w:val="23"/>
        </w:numPr>
        <w:shd w:val="clear" w:color="auto" w:fill="FFFFFF"/>
        <w:ind w:left="1417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 xml:space="preserve">Ujęcia z </w:t>
      </w:r>
      <w:proofErr w:type="spellStart"/>
      <w:r>
        <w:rPr>
          <w:rFonts w:ascii="Open Sans" w:eastAsia="Open Sans" w:hAnsi="Open Sans" w:cs="Open Sans"/>
          <w:b/>
          <w:bCs/>
        </w:rPr>
        <w:t>drona</w:t>
      </w:r>
      <w:proofErr w:type="spellEnd"/>
      <w:r>
        <w:rPr>
          <w:rFonts w:ascii="Open Sans" w:eastAsia="Open Sans" w:hAnsi="Open Sans" w:cs="Open Sans"/>
          <w:b/>
          <w:bCs/>
        </w:rPr>
        <w:t>:</w:t>
      </w:r>
      <w:r>
        <w:rPr>
          <w:rFonts w:ascii="Open Sans" w:eastAsia="Open Sans" w:hAnsi="Open Sans" w:cs="Open Sans"/>
        </w:rPr>
        <w:t xml:space="preserve"> ujęcia prezentujące unikalny, zielony kampus na Ursynowie jako „miasto 15-minutowe” oraz jego spójną architekturę</w:t>
      </w:r>
    </w:p>
    <w:p w:rsidR="00FB3D47" w:rsidRDefault="00653CA4">
      <w:pPr>
        <w:numPr>
          <w:ilvl w:val="0"/>
          <w:numId w:val="23"/>
        </w:numPr>
        <w:shd w:val="clear" w:color="auto" w:fill="FFFFFF"/>
        <w:ind w:left="1417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 xml:space="preserve">Ujęcia typu </w:t>
      </w:r>
      <w:proofErr w:type="spellStart"/>
      <w:r>
        <w:rPr>
          <w:rFonts w:ascii="Open Sans" w:eastAsia="Open Sans" w:hAnsi="Open Sans" w:cs="Open Sans"/>
          <w:b/>
          <w:bCs/>
        </w:rPr>
        <w:t>timelapse</w:t>
      </w:r>
      <w:proofErr w:type="spellEnd"/>
      <w:r>
        <w:rPr>
          <w:rFonts w:ascii="Open Sans" w:eastAsia="Open Sans" w:hAnsi="Open Sans" w:cs="Open Sans"/>
          <w:b/>
          <w:bCs/>
        </w:rPr>
        <w:t>:</w:t>
      </w:r>
      <w:r>
        <w:rPr>
          <w:rFonts w:ascii="Open Sans" w:eastAsia="Open Sans" w:hAnsi="Open Sans" w:cs="Open Sans"/>
        </w:rPr>
        <w:t xml:space="preserve"> realizacja ujęć prezentujących tętniące życiem punkty kampusu lub procesy badawcze.</w:t>
      </w:r>
    </w:p>
    <w:p w:rsidR="00FB3D47" w:rsidRDefault="00653CA4">
      <w:pPr>
        <w:numPr>
          <w:ilvl w:val="0"/>
          <w:numId w:val="23"/>
        </w:numPr>
        <w:shd w:val="clear" w:color="auto" w:fill="FFFFFF"/>
        <w:spacing w:after="180"/>
        <w:ind w:left="1417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 xml:space="preserve">Motion Design i Infografiki: </w:t>
      </w:r>
      <w:r>
        <w:rPr>
          <w:rFonts w:ascii="Open Sans" w:eastAsia="Open Sans" w:hAnsi="Open Sans" w:cs="Open Sans"/>
        </w:rPr>
        <w:t xml:space="preserve">narracja filmów musi zostać wsparta dynamicznymi infografikami wbudowanymi w przestrzeń (tzw. </w:t>
      </w:r>
      <w:proofErr w:type="spellStart"/>
      <w:r>
        <w:rPr>
          <w:rFonts w:ascii="Open Sans" w:eastAsia="Open Sans" w:hAnsi="Open Sans" w:cs="Open Sans"/>
        </w:rPr>
        <w:t>tracking</w:t>
      </w:r>
      <w:proofErr w:type="spellEnd"/>
      <w:r>
        <w:rPr>
          <w:rFonts w:ascii="Open Sans" w:eastAsia="Open Sans" w:hAnsi="Open Sans" w:cs="Open Sans"/>
        </w:rPr>
        <w:t xml:space="preserve"> tekstu), prezentującymi dane liczbowe i kluczowe atuty (np. 210 lat tradycji, kierunki przyszłości, współpraca z biznesem).</w:t>
      </w:r>
    </w:p>
    <w:p w:rsidR="00FB3D47" w:rsidRDefault="00653CA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80"/>
        <w:ind w:left="708" w:hanging="283"/>
        <w:rPr>
          <w:rFonts w:ascii="Open Sans" w:eastAsia="Open Sans" w:hAnsi="Open Sans" w:cs="Open Sans"/>
          <w:highlight w:val="white"/>
        </w:rPr>
      </w:pPr>
      <w:r>
        <w:rPr>
          <w:rFonts w:ascii="Open Sans" w:eastAsia="Open Sans" w:hAnsi="Open Sans" w:cs="Open Sans"/>
          <w:highlight w:val="white"/>
        </w:rPr>
        <w:t xml:space="preserve">3.  </w:t>
      </w:r>
      <w:r>
        <w:rPr>
          <w:rFonts w:ascii="Open Sans" w:eastAsia="Open Sans" w:hAnsi="Open Sans" w:cs="Open Sans"/>
          <w:b/>
          <w:bCs/>
          <w:highlight w:val="white"/>
        </w:rPr>
        <w:t>Zarządzanie materiałami źródłowymi i produkcja własna:</w:t>
      </w:r>
      <w:r>
        <w:rPr>
          <w:rFonts w:ascii="Open Sans" w:eastAsia="Open Sans" w:hAnsi="Open Sans" w:cs="Open Sans"/>
          <w:highlight w:val="white"/>
        </w:rPr>
        <w:t xml:space="preserve"> realizacja zamówienia opierać się będzie na synergii materiałów dostarczonych przez Zamawiającego oraz nowych nagrań zrealizowanych przez Wykonawcę:</w:t>
      </w:r>
    </w:p>
    <w:p w:rsidR="00FB3D47" w:rsidRDefault="00653CA4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Open Sans" w:eastAsia="Open Sans" w:hAnsi="Open Sans" w:cs="Open Sans"/>
          <w:highlight w:val="white"/>
        </w:rPr>
      </w:pPr>
      <w:r>
        <w:rPr>
          <w:rFonts w:ascii="Open Sans" w:eastAsia="Open Sans" w:hAnsi="Open Sans" w:cs="Open Sans"/>
          <w:b/>
          <w:bCs/>
          <w:highlight w:val="white"/>
        </w:rPr>
        <w:t xml:space="preserve">Materiały dostarczone przez Zamawiającego: </w:t>
      </w:r>
      <w:r>
        <w:rPr>
          <w:rFonts w:ascii="Open Sans" w:eastAsia="Open Sans" w:hAnsi="Open Sans" w:cs="Open Sans"/>
          <w:highlight w:val="white"/>
        </w:rPr>
        <w:t xml:space="preserve">SGGW </w:t>
      </w:r>
      <w:r>
        <w:rPr>
          <w:rFonts w:ascii="Open Sans" w:eastAsia="Open Sans" w:hAnsi="Open Sans" w:cs="Open Sans"/>
          <w:highlight w:val="white"/>
        </w:rPr>
        <w:t>przekaże Wykonawcy po podpisaniu umowy wybrane materiały archiwalne (zdjęcia i filmy), System Identyfikacji Wizualnej oraz dane źródłowe niezbędne do opracowania infografik.</w:t>
      </w:r>
    </w:p>
    <w:p w:rsidR="00FB3D47" w:rsidRDefault="00653CA4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Open Sans" w:eastAsia="Open Sans" w:hAnsi="Open Sans" w:cs="Open Sans"/>
          <w:highlight w:val="white"/>
        </w:rPr>
      </w:pPr>
      <w:r>
        <w:rPr>
          <w:rFonts w:ascii="Open Sans" w:eastAsia="Open Sans" w:hAnsi="Open Sans" w:cs="Open Sans"/>
          <w:b/>
          <w:bCs/>
          <w:highlight w:val="white"/>
        </w:rPr>
        <w:t xml:space="preserve">Nowe nagrania (produkcja Wykonawcy): </w:t>
      </w:r>
      <w:r>
        <w:rPr>
          <w:rFonts w:ascii="Open Sans" w:eastAsia="Open Sans" w:hAnsi="Open Sans" w:cs="Open Sans"/>
          <w:highlight w:val="white"/>
        </w:rPr>
        <w:t>Wykonawca zobowiązany jest do organizacji i r</w:t>
      </w:r>
      <w:r>
        <w:rPr>
          <w:rFonts w:ascii="Open Sans" w:eastAsia="Open Sans" w:hAnsi="Open Sans" w:cs="Open Sans"/>
          <w:highlight w:val="white"/>
        </w:rPr>
        <w:t xml:space="preserve">ealizacji dni zdjęciowych obejmujących: </w:t>
      </w:r>
    </w:p>
    <w:p w:rsidR="00FB3D47" w:rsidRDefault="00653CA4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Open Sans" w:eastAsia="Open Sans" w:hAnsi="Open Sans" w:cs="Open Sans"/>
          <w:highlight w:val="white"/>
        </w:rPr>
      </w:pPr>
      <w:r>
        <w:rPr>
          <w:rFonts w:ascii="Open Sans" w:eastAsia="Open Sans" w:hAnsi="Open Sans" w:cs="Open Sans"/>
          <w:b/>
          <w:bCs/>
          <w:highlight w:val="white"/>
        </w:rPr>
        <w:t>nagrania pracowników naukowych i ekspertów</w:t>
      </w:r>
      <w:r>
        <w:rPr>
          <w:rFonts w:ascii="Open Sans" w:eastAsia="Open Sans" w:hAnsi="Open Sans" w:cs="Open Sans"/>
          <w:highlight w:val="white"/>
        </w:rPr>
        <w:t xml:space="preserve">, np. ukazanie kadry w nowoczesnych laboratoriach </w:t>
      </w:r>
    </w:p>
    <w:p w:rsidR="00FB3D47" w:rsidRDefault="00653CA4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Open Sans" w:eastAsia="Open Sans" w:hAnsi="Open Sans" w:cs="Open Sans"/>
          <w:highlight w:val="white"/>
        </w:rPr>
      </w:pPr>
      <w:r>
        <w:rPr>
          <w:rFonts w:ascii="Open Sans" w:eastAsia="Open Sans" w:hAnsi="Open Sans" w:cs="Open Sans"/>
          <w:b/>
          <w:bCs/>
        </w:rPr>
        <w:t>nagrania studentów:</w:t>
      </w:r>
      <w:r>
        <w:rPr>
          <w:rFonts w:ascii="Open Sans" w:eastAsia="Open Sans" w:hAnsi="Open Sans" w:cs="Open Sans"/>
        </w:rPr>
        <w:t xml:space="preserve"> prezentacja studentów w naturalnych sytuacjach (nauka, sport, relaks na kampusie), aby zbudować wiaryg</w:t>
      </w:r>
      <w:r>
        <w:rPr>
          <w:rFonts w:ascii="Open Sans" w:eastAsia="Open Sans" w:hAnsi="Open Sans" w:cs="Open Sans"/>
        </w:rPr>
        <w:t xml:space="preserve">odność przekazu rekrutacyjnego </w:t>
      </w:r>
    </w:p>
    <w:p w:rsidR="00FB3D47" w:rsidRDefault="00653CA4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80"/>
        <w:rPr>
          <w:rFonts w:ascii="Open Sans" w:eastAsia="Open Sans" w:hAnsi="Open Sans" w:cs="Open Sans"/>
          <w:highlight w:val="white"/>
        </w:rPr>
      </w:pPr>
      <w:r>
        <w:rPr>
          <w:rFonts w:ascii="Open Sans" w:eastAsia="Open Sans" w:hAnsi="Open Sans" w:cs="Open Sans"/>
          <w:b/>
          <w:bCs/>
        </w:rPr>
        <w:t>nagrania przestrzeni:</w:t>
      </w:r>
      <w:r>
        <w:rPr>
          <w:rFonts w:ascii="Open Sans" w:eastAsia="Open Sans" w:hAnsi="Open Sans" w:cs="Open Sans"/>
        </w:rPr>
        <w:t xml:space="preserve"> dokumentacja infrastruktury dydaktycznej (np. sale wykładowe), badawczej (np. szklarnie, stacje doświadczalne) oraz socjalnej (np. akademiki, basen, tereny zielone, rezerwat Skarpa Ursynowska).</w:t>
      </w:r>
    </w:p>
    <w:p w:rsidR="00FB3D47" w:rsidRDefault="00653CA4">
      <w:pPr>
        <w:spacing w:before="240" w:after="240"/>
        <w:rPr>
          <w:rFonts w:ascii="Open Sans" w:eastAsia="Open Sans" w:hAnsi="Open Sans" w:cs="Open Sans"/>
          <w:b/>
          <w:bCs/>
          <w:u w:val="single"/>
        </w:rPr>
      </w:pPr>
      <w:r>
        <w:rPr>
          <w:rFonts w:ascii="Open Sans" w:eastAsia="Open Sans" w:hAnsi="Open Sans" w:cs="Open Sans"/>
          <w:b/>
          <w:bCs/>
          <w:u w:val="single"/>
        </w:rPr>
        <w:t>Zasady współpracy i proces akceptacji materiałów</w:t>
      </w:r>
    </w:p>
    <w:p w:rsidR="00FB3D47" w:rsidRPr="00C1507C" w:rsidRDefault="00653CA4">
      <w:pPr>
        <w:numPr>
          <w:ilvl w:val="0"/>
          <w:numId w:val="7"/>
        </w:numPr>
        <w:spacing w:before="240"/>
        <w:rPr>
          <w:rFonts w:ascii="Open Sans" w:eastAsia="Open Sans" w:hAnsi="Open Sans" w:cs="Open Sans"/>
          <w:highlight w:val="white"/>
          <w:lang w:val="en-US"/>
        </w:rPr>
      </w:pPr>
      <w:proofErr w:type="spellStart"/>
      <w:r w:rsidRPr="00C1507C">
        <w:rPr>
          <w:rFonts w:ascii="Open Sans" w:eastAsia="Open Sans" w:hAnsi="Open Sans" w:cs="Open Sans"/>
          <w:b/>
          <w:bCs/>
          <w:highlight w:val="white"/>
          <w:lang w:val="en-US"/>
        </w:rPr>
        <w:t>Spotkanie</w:t>
      </w:r>
      <w:proofErr w:type="spellEnd"/>
      <w:r w:rsidRPr="00C1507C">
        <w:rPr>
          <w:rFonts w:ascii="Open Sans" w:eastAsia="Open Sans" w:hAnsi="Open Sans" w:cs="Open Sans"/>
          <w:b/>
          <w:bCs/>
          <w:highlight w:val="white"/>
          <w:lang w:val="en-US"/>
        </w:rPr>
        <w:t xml:space="preserve"> </w:t>
      </w:r>
      <w:proofErr w:type="spellStart"/>
      <w:r w:rsidRPr="00C1507C">
        <w:rPr>
          <w:rFonts w:ascii="Open Sans" w:eastAsia="Open Sans" w:hAnsi="Open Sans" w:cs="Open Sans"/>
          <w:b/>
          <w:bCs/>
          <w:highlight w:val="white"/>
          <w:lang w:val="en-US"/>
        </w:rPr>
        <w:t>inauguracyjne</w:t>
      </w:r>
      <w:proofErr w:type="spellEnd"/>
      <w:r w:rsidRPr="00C1507C">
        <w:rPr>
          <w:rFonts w:ascii="Open Sans" w:eastAsia="Open Sans" w:hAnsi="Open Sans" w:cs="Open Sans"/>
          <w:b/>
          <w:bCs/>
          <w:highlight w:val="white"/>
          <w:lang w:val="en-US"/>
        </w:rPr>
        <w:t xml:space="preserve"> (Kick-off meeting)</w:t>
      </w:r>
    </w:p>
    <w:p w:rsidR="00FB3D47" w:rsidRDefault="00653CA4">
      <w:pPr>
        <w:numPr>
          <w:ilvl w:val="0"/>
          <w:numId w:val="4"/>
        </w:numPr>
        <w:shd w:val="clear" w:color="auto" w:fill="FFFFFF"/>
        <w:ind w:left="1275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Nie później niż w terminie 7 dni kalendarzowych od dnia podpisania Umowy, Wykonawca zobowiązany jest do udziału w spotkaniu organizacyjnym z przedstawicielami Zamaw</w:t>
      </w:r>
      <w:r>
        <w:rPr>
          <w:rFonts w:ascii="Open Sans" w:eastAsia="Open Sans" w:hAnsi="Open Sans" w:cs="Open Sans"/>
        </w:rPr>
        <w:t>iającego.</w:t>
      </w:r>
    </w:p>
    <w:p w:rsidR="00FB3D47" w:rsidRDefault="00653CA4">
      <w:pPr>
        <w:numPr>
          <w:ilvl w:val="0"/>
          <w:numId w:val="4"/>
        </w:numPr>
        <w:shd w:val="clear" w:color="auto" w:fill="FFFFFF"/>
        <w:spacing w:after="180"/>
        <w:ind w:left="1275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Celem spotkania jest szczegółowe omówienie zasad wzajemnej komunikacji, doprecyzowanie wizji artystycznej utworów audiowizualnych, analiza materiałów źródłowych, omówienie zasad akceptacji materiałów.</w:t>
      </w:r>
    </w:p>
    <w:p w:rsidR="00FB3D47" w:rsidRDefault="00653CA4">
      <w:pPr>
        <w:spacing w:before="240" w:after="240"/>
        <w:ind w:left="708" w:hanging="420"/>
        <w:rPr>
          <w:rFonts w:ascii="Open Sans" w:eastAsia="Open Sans" w:hAnsi="Open Sans" w:cs="Open Sans"/>
          <w:b/>
          <w:bCs/>
          <w:highlight w:val="white"/>
        </w:rPr>
      </w:pPr>
      <w:r>
        <w:rPr>
          <w:rFonts w:ascii="Open Sans" w:eastAsia="Open Sans" w:hAnsi="Open Sans" w:cs="Open Sans"/>
          <w:highlight w:val="white"/>
        </w:rPr>
        <w:t xml:space="preserve">2.    </w:t>
      </w:r>
      <w:r>
        <w:rPr>
          <w:rFonts w:ascii="Open Sans" w:eastAsia="Open Sans" w:hAnsi="Open Sans" w:cs="Open Sans"/>
          <w:b/>
          <w:bCs/>
          <w:highlight w:val="white"/>
        </w:rPr>
        <w:t>Szczegółowy Harmonogram Realizacji</w:t>
      </w:r>
    </w:p>
    <w:p w:rsidR="00FB3D47" w:rsidRDefault="00653CA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1275" w:hanging="283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lastRenderedPageBreak/>
        <w:t>W te</w:t>
      </w:r>
      <w:r>
        <w:rPr>
          <w:rFonts w:ascii="Open Sans" w:eastAsia="Open Sans" w:hAnsi="Open Sans" w:cs="Open Sans"/>
        </w:rPr>
        <w:t>rminie do 3 dni roboczych od spotkania inauguracyjnego Wykonawca przedłoży do pisemnej akceptacji Zamawiającego szczegółowy harmonogram prac, uwzględniający terminy zakończenia poszczególnych etapów (kamienie milowe), w tym w szczególności terminy sesji zd</w:t>
      </w:r>
      <w:r>
        <w:rPr>
          <w:rFonts w:ascii="Open Sans" w:eastAsia="Open Sans" w:hAnsi="Open Sans" w:cs="Open Sans"/>
        </w:rPr>
        <w:t>jęciowych.</w:t>
      </w:r>
    </w:p>
    <w:p w:rsidR="00FB3D47" w:rsidRDefault="00653CA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80"/>
        <w:ind w:left="1275" w:hanging="283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Harmonogram musi uwzględniać czas niezbędny na weryfikację materiałów przez Zamawiającego oraz wprowadzanie poprawek przez Wykonawcę.</w:t>
      </w:r>
    </w:p>
    <w:p w:rsidR="00FB3D47" w:rsidRDefault="00653CA4">
      <w:pPr>
        <w:spacing w:before="240" w:after="240"/>
        <w:ind w:left="708" w:hanging="425"/>
        <w:rPr>
          <w:rFonts w:ascii="Open Sans" w:eastAsia="Open Sans" w:hAnsi="Open Sans" w:cs="Open Sans"/>
          <w:highlight w:val="white"/>
        </w:rPr>
      </w:pPr>
      <w:r>
        <w:rPr>
          <w:rFonts w:ascii="Open Sans" w:eastAsia="Open Sans" w:hAnsi="Open Sans" w:cs="Open Sans"/>
          <w:highlight w:val="white"/>
        </w:rPr>
        <w:t xml:space="preserve">3.    </w:t>
      </w:r>
      <w:r>
        <w:rPr>
          <w:rFonts w:ascii="Open Sans" w:eastAsia="Open Sans" w:hAnsi="Open Sans" w:cs="Open Sans"/>
          <w:b/>
          <w:bCs/>
          <w:highlight w:val="white"/>
        </w:rPr>
        <w:t>Elementy podlegające procedurze akceptacji:</w:t>
      </w:r>
      <w:r>
        <w:rPr>
          <w:rFonts w:ascii="Open Sans" w:eastAsia="Open Sans" w:hAnsi="Open Sans" w:cs="Open Sans"/>
          <w:highlight w:val="white"/>
        </w:rPr>
        <w:t xml:space="preserve"> Wykonawca jest zobowiązany do uzyskania pisemnej (za pośrednictwem poczty elektronicznej) akceptacji Zamawiającego dla następujących elementów przed przystąpieniem do kolejnych etapów prac:</w:t>
      </w:r>
    </w:p>
    <w:p w:rsidR="00FB3D47" w:rsidRDefault="00653CA4">
      <w:pPr>
        <w:numPr>
          <w:ilvl w:val="0"/>
          <w:numId w:val="2"/>
        </w:numPr>
        <w:spacing w:before="240"/>
        <w:ind w:left="1275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Koncepcje kreatywne:</w:t>
      </w:r>
      <w:r>
        <w:rPr>
          <w:rFonts w:ascii="Open Sans" w:eastAsia="Open Sans" w:hAnsi="Open Sans" w:cs="Open Sans"/>
        </w:rPr>
        <w:t xml:space="preserve"> minimum trzy zróżnicowane propozycje kierunk</w:t>
      </w:r>
      <w:r>
        <w:rPr>
          <w:rFonts w:ascii="Open Sans" w:eastAsia="Open Sans" w:hAnsi="Open Sans" w:cs="Open Sans"/>
        </w:rPr>
        <w:t>ów narracyjnych dla każdego filmu.</w:t>
      </w:r>
    </w:p>
    <w:p w:rsidR="00FB3D47" w:rsidRDefault="00653CA4">
      <w:pPr>
        <w:numPr>
          <w:ilvl w:val="0"/>
          <w:numId w:val="2"/>
        </w:numPr>
        <w:ind w:left="1275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Scenariusze szczegółowe:</w:t>
      </w:r>
      <w:r>
        <w:rPr>
          <w:rFonts w:ascii="Open Sans" w:eastAsia="Open Sans" w:hAnsi="Open Sans" w:cs="Open Sans"/>
        </w:rPr>
        <w:t xml:space="preserve"> zawierające scenopis (eksplikację realizacyjną), propozycje lokacji na terenie kampusu oraz planowane ujęcia z </w:t>
      </w:r>
      <w:proofErr w:type="spellStart"/>
      <w:r>
        <w:rPr>
          <w:rFonts w:ascii="Open Sans" w:eastAsia="Open Sans" w:hAnsi="Open Sans" w:cs="Open Sans"/>
        </w:rPr>
        <w:t>drona</w:t>
      </w:r>
      <w:proofErr w:type="spellEnd"/>
      <w:r>
        <w:rPr>
          <w:rFonts w:ascii="Open Sans" w:eastAsia="Open Sans" w:hAnsi="Open Sans" w:cs="Open Sans"/>
        </w:rPr>
        <w:t>.</w:t>
      </w:r>
    </w:p>
    <w:p w:rsidR="00FB3D47" w:rsidRDefault="00653CA4">
      <w:pPr>
        <w:numPr>
          <w:ilvl w:val="0"/>
          <w:numId w:val="2"/>
        </w:numPr>
        <w:ind w:left="1275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Obsada:</w:t>
      </w:r>
      <w:r>
        <w:rPr>
          <w:rFonts w:ascii="Open Sans" w:eastAsia="Open Sans" w:hAnsi="Open Sans" w:cs="Open Sans"/>
        </w:rPr>
        <w:t xml:space="preserve"> lista studentów i pracowników naukowych biorących udział w nagraniach.</w:t>
      </w:r>
    </w:p>
    <w:p w:rsidR="00FB3D47" w:rsidRDefault="00653CA4">
      <w:pPr>
        <w:numPr>
          <w:ilvl w:val="0"/>
          <w:numId w:val="2"/>
        </w:numPr>
        <w:ind w:left="1275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Warstwa dźwiękowa:</w:t>
      </w:r>
      <w:r>
        <w:rPr>
          <w:rFonts w:ascii="Open Sans" w:eastAsia="Open Sans" w:hAnsi="Open Sans" w:cs="Open Sans"/>
        </w:rPr>
        <w:t xml:space="preserve"> propozycje podkładów muzycznych (min. 3 utwory do wyboru).</w:t>
      </w:r>
    </w:p>
    <w:p w:rsidR="00FB3D47" w:rsidRDefault="00653CA4">
      <w:pPr>
        <w:numPr>
          <w:ilvl w:val="0"/>
          <w:numId w:val="2"/>
        </w:numPr>
        <w:ind w:left="1275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Elementy graficzne:</w:t>
      </w:r>
      <w:r>
        <w:rPr>
          <w:rFonts w:ascii="Open Sans" w:eastAsia="Open Sans" w:hAnsi="Open Sans" w:cs="Open Sans"/>
        </w:rPr>
        <w:t xml:space="preserve"> projekty infografik, plansz tytułowych oraz końcowych (zgodnie z WCAG 2.1)</w:t>
      </w:r>
    </w:p>
    <w:p w:rsidR="00FB3D47" w:rsidRDefault="00653CA4">
      <w:pPr>
        <w:numPr>
          <w:ilvl w:val="0"/>
          <w:numId w:val="2"/>
        </w:numPr>
        <w:ind w:left="1275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Wersje montażowe:</w:t>
      </w:r>
      <w:r>
        <w:rPr>
          <w:rFonts w:ascii="Open Sans" w:eastAsia="Open Sans" w:hAnsi="Open Sans" w:cs="Open Sans"/>
        </w:rPr>
        <w:t xml:space="preserve"> tzw. „</w:t>
      </w:r>
      <w:proofErr w:type="spellStart"/>
      <w:r>
        <w:rPr>
          <w:rFonts w:ascii="Open Sans" w:eastAsia="Open Sans" w:hAnsi="Open Sans" w:cs="Open Sans"/>
        </w:rPr>
        <w:t>rough</w:t>
      </w:r>
      <w:proofErr w:type="spellEnd"/>
      <w:r>
        <w:rPr>
          <w:rFonts w:ascii="Open Sans" w:eastAsia="Open Sans" w:hAnsi="Open Sans" w:cs="Open Sans"/>
        </w:rPr>
        <w:t xml:space="preserve"> </w:t>
      </w:r>
      <w:proofErr w:type="spellStart"/>
      <w:r>
        <w:rPr>
          <w:rFonts w:ascii="Open Sans" w:eastAsia="Open Sans" w:hAnsi="Open Sans" w:cs="Open Sans"/>
        </w:rPr>
        <w:t>cuts</w:t>
      </w:r>
      <w:proofErr w:type="spellEnd"/>
      <w:r>
        <w:rPr>
          <w:rFonts w:ascii="Open Sans" w:eastAsia="Open Sans" w:hAnsi="Open Sans" w:cs="Open Sans"/>
        </w:rPr>
        <w:t>” (wersje robocze) oraz wersje ostateczne filmów</w:t>
      </w:r>
      <w:r>
        <w:rPr>
          <w:rFonts w:ascii="Open Sans" w:eastAsia="Open Sans" w:hAnsi="Open Sans" w:cs="Open Sans"/>
        </w:rPr>
        <w:t>.</w:t>
      </w:r>
    </w:p>
    <w:p w:rsidR="00FB3D47" w:rsidRDefault="00653CA4">
      <w:pPr>
        <w:numPr>
          <w:ilvl w:val="0"/>
          <w:numId w:val="2"/>
        </w:numPr>
        <w:spacing w:after="240"/>
        <w:ind w:left="1275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 xml:space="preserve">Wersje finałowe </w:t>
      </w:r>
      <w:r>
        <w:rPr>
          <w:rFonts w:ascii="Open Sans" w:eastAsia="Open Sans" w:hAnsi="Open Sans" w:cs="Open Sans"/>
        </w:rPr>
        <w:t>(odbiór końcowy)</w:t>
      </w:r>
    </w:p>
    <w:p w:rsidR="00FB3D47" w:rsidRDefault="00653CA4">
      <w:pPr>
        <w:spacing w:before="240" w:after="240"/>
        <w:rPr>
          <w:rFonts w:ascii="Open Sans" w:eastAsia="Open Sans" w:hAnsi="Open Sans" w:cs="Open Sans"/>
          <w:highlight w:val="white"/>
        </w:rPr>
      </w:pPr>
      <w:r>
        <w:rPr>
          <w:rFonts w:ascii="Open Sans" w:eastAsia="Open Sans" w:hAnsi="Open Sans" w:cs="Open Sans"/>
          <w:b/>
          <w:bCs/>
          <w:highlight w:val="white"/>
        </w:rPr>
        <w:t xml:space="preserve">4. Tryb i tury akceptacji: </w:t>
      </w:r>
      <w:r>
        <w:rPr>
          <w:rFonts w:ascii="Open Sans" w:eastAsia="Open Sans" w:hAnsi="Open Sans" w:cs="Open Sans"/>
          <w:highlight w:val="white"/>
        </w:rPr>
        <w:t>Zamawiający i Wykonawca przyjmują następujący tryb pracy nad poprawkami:</w:t>
      </w:r>
    </w:p>
    <w:p w:rsidR="00FB3D47" w:rsidRDefault="00653CA4">
      <w:pPr>
        <w:numPr>
          <w:ilvl w:val="0"/>
          <w:numId w:val="10"/>
        </w:numPr>
        <w:spacing w:before="240"/>
        <w:ind w:left="1275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Etap koncepcji kreatywnej i scenariusza:</w:t>
      </w:r>
    </w:p>
    <w:p w:rsidR="00FB3D47" w:rsidRDefault="00653CA4">
      <w:pPr>
        <w:numPr>
          <w:ilvl w:val="1"/>
          <w:numId w:val="15"/>
        </w:numPr>
        <w:ind w:left="1700"/>
        <w:rPr>
          <w:rFonts w:ascii="Open Sans" w:eastAsia="Open Sans" w:hAnsi="Open Sans" w:cs="Open Sans"/>
          <w:color w:val="000000"/>
        </w:rPr>
      </w:pPr>
      <w:r>
        <w:rPr>
          <w:rFonts w:ascii="Open Sans" w:eastAsia="Open Sans" w:hAnsi="Open Sans" w:cs="Open Sans"/>
        </w:rPr>
        <w:t xml:space="preserve">Zamawiający ma </w:t>
      </w:r>
      <w:r>
        <w:rPr>
          <w:rFonts w:ascii="Open Sans" w:eastAsia="Open Sans" w:hAnsi="Open Sans" w:cs="Open Sans"/>
          <w:b/>
          <w:bCs/>
        </w:rPr>
        <w:t>7 dni kalendarzowych</w:t>
      </w:r>
      <w:r>
        <w:rPr>
          <w:rFonts w:ascii="Open Sans" w:eastAsia="Open Sans" w:hAnsi="Open Sans" w:cs="Open Sans"/>
        </w:rPr>
        <w:t xml:space="preserve"> na zgłoszenie uwag do przedstawionych proje</w:t>
      </w:r>
      <w:r>
        <w:rPr>
          <w:rFonts w:ascii="Open Sans" w:eastAsia="Open Sans" w:hAnsi="Open Sans" w:cs="Open Sans"/>
        </w:rPr>
        <w:t>któw.</w:t>
      </w:r>
    </w:p>
    <w:p w:rsidR="00FB3D47" w:rsidRDefault="00653CA4">
      <w:pPr>
        <w:numPr>
          <w:ilvl w:val="1"/>
          <w:numId w:val="15"/>
        </w:numPr>
        <w:ind w:left="1700"/>
        <w:rPr>
          <w:rFonts w:ascii="Open Sans" w:eastAsia="Open Sans" w:hAnsi="Open Sans" w:cs="Open Sans"/>
          <w:color w:val="000000"/>
        </w:rPr>
      </w:pPr>
      <w:r>
        <w:rPr>
          <w:rFonts w:ascii="Open Sans" w:eastAsia="Open Sans" w:hAnsi="Open Sans" w:cs="Open Sans"/>
        </w:rPr>
        <w:t xml:space="preserve">Wykonawca jest zobowiązany do wprowadzenia korekt w ciągu </w:t>
      </w:r>
      <w:r>
        <w:rPr>
          <w:rFonts w:ascii="Open Sans" w:eastAsia="Open Sans" w:hAnsi="Open Sans" w:cs="Open Sans"/>
          <w:b/>
          <w:bCs/>
        </w:rPr>
        <w:t>3 dni roboczych</w:t>
      </w:r>
      <w:r>
        <w:rPr>
          <w:rFonts w:ascii="Open Sans" w:eastAsia="Open Sans" w:hAnsi="Open Sans" w:cs="Open Sans"/>
        </w:rPr>
        <w:t xml:space="preserve"> (I tura poprawek).</w:t>
      </w:r>
    </w:p>
    <w:p w:rsidR="00FB3D47" w:rsidRDefault="00653CA4">
      <w:pPr>
        <w:numPr>
          <w:ilvl w:val="1"/>
          <w:numId w:val="15"/>
        </w:numPr>
        <w:ind w:left="1700"/>
        <w:rPr>
          <w:rFonts w:ascii="Open Sans" w:eastAsia="Open Sans" w:hAnsi="Open Sans" w:cs="Open Sans"/>
          <w:color w:val="000000"/>
        </w:rPr>
      </w:pPr>
      <w:r>
        <w:rPr>
          <w:rFonts w:ascii="Open Sans" w:eastAsia="Open Sans" w:hAnsi="Open Sans" w:cs="Open Sans"/>
        </w:rPr>
        <w:t>W przypadku dalszych zastrzeżeń, strony dopuszczają II turę poprawek na analogicznych zasadach czasowych. Akceptacja scenariusza jest warunkiem koniecznym do rozpoczęcia dni zdjęciowych.</w:t>
      </w:r>
    </w:p>
    <w:p w:rsidR="00FB3D47" w:rsidRDefault="00653CA4">
      <w:pPr>
        <w:numPr>
          <w:ilvl w:val="0"/>
          <w:numId w:val="10"/>
        </w:numPr>
        <w:shd w:val="clear" w:color="auto" w:fill="FFFFFF"/>
        <w:ind w:left="1275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 xml:space="preserve">Etap produkcji filmu (montaż i </w:t>
      </w:r>
      <w:proofErr w:type="spellStart"/>
      <w:r>
        <w:rPr>
          <w:rFonts w:ascii="Open Sans" w:eastAsia="Open Sans" w:hAnsi="Open Sans" w:cs="Open Sans"/>
          <w:b/>
          <w:bCs/>
        </w:rPr>
        <w:t>postprodukcja</w:t>
      </w:r>
      <w:proofErr w:type="spellEnd"/>
      <w:r>
        <w:rPr>
          <w:rFonts w:ascii="Open Sans" w:eastAsia="Open Sans" w:hAnsi="Open Sans" w:cs="Open Sans"/>
          <w:b/>
          <w:bCs/>
        </w:rPr>
        <w:t>):</w:t>
      </w:r>
    </w:p>
    <w:p w:rsidR="00FB3D47" w:rsidRDefault="00653CA4">
      <w:pPr>
        <w:numPr>
          <w:ilvl w:val="1"/>
          <w:numId w:val="15"/>
        </w:numPr>
        <w:ind w:left="1700"/>
        <w:rPr>
          <w:rFonts w:ascii="Open Sans" w:eastAsia="Open Sans" w:hAnsi="Open Sans" w:cs="Open Sans"/>
          <w:color w:val="000000"/>
        </w:rPr>
      </w:pPr>
      <w:r>
        <w:rPr>
          <w:rFonts w:ascii="Open Sans" w:eastAsia="Open Sans" w:hAnsi="Open Sans" w:cs="Open Sans"/>
        </w:rPr>
        <w:t>Zamawiający dokona wer</w:t>
      </w:r>
      <w:r>
        <w:rPr>
          <w:rFonts w:ascii="Open Sans" w:eastAsia="Open Sans" w:hAnsi="Open Sans" w:cs="Open Sans"/>
        </w:rPr>
        <w:t xml:space="preserve">yfikacji dostarczonej wersji filmu w ciągu </w:t>
      </w:r>
      <w:r>
        <w:rPr>
          <w:rFonts w:ascii="Open Sans" w:eastAsia="Open Sans" w:hAnsi="Open Sans" w:cs="Open Sans"/>
          <w:b/>
          <w:bCs/>
        </w:rPr>
        <w:t>5 dni roboczych</w:t>
      </w:r>
      <w:r>
        <w:rPr>
          <w:rFonts w:ascii="Open Sans" w:eastAsia="Open Sans" w:hAnsi="Open Sans" w:cs="Open Sans"/>
        </w:rPr>
        <w:t xml:space="preserve"> pod kątem poprawności wykonania i zgodności z zaakceptowanym scenariuszem.</w:t>
      </w:r>
    </w:p>
    <w:p w:rsidR="00FB3D47" w:rsidRDefault="00653CA4">
      <w:pPr>
        <w:numPr>
          <w:ilvl w:val="1"/>
          <w:numId w:val="15"/>
        </w:numPr>
        <w:ind w:left="1700"/>
        <w:rPr>
          <w:rFonts w:ascii="Open Sans" w:eastAsia="Open Sans" w:hAnsi="Open Sans" w:cs="Open Sans"/>
          <w:color w:val="000000"/>
        </w:rPr>
      </w:pPr>
      <w:r>
        <w:rPr>
          <w:rFonts w:ascii="Open Sans" w:eastAsia="Open Sans" w:hAnsi="Open Sans" w:cs="Open Sans"/>
        </w:rPr>
        <w:t xml:space="preserve">Wykonawca zrealizuje poprawki (w tym korekcję barwną, udźwiękowienie) w terminie do </w:t>
      </w:r>
      <w:r>
        <w:rPr>
          <w:rFonts w:ascii="Open Sans" w:eastAsia="Open Sans" w:hAnsi="Open Sans" w:cs="Open Sans"/>
          <w:b/>
          <w:bCs/>
        </w:rPr>
        <w:t>5 dni roboczych</w:t>
      </w:r>
      <w:r>
        <w:rPr>
          <w:rFonts w:ascii="Open Sans" w:eastAsia="Open Sans" w:hAnsi="Open Sans" w:cs="Open Sans"/>
        </w:rPr>
        <w:t xml:space="preserve"> (I tura poprawek).</w:t>
      </w:r>
    </w:p>
    <w:p w:rsidR="00FB3D47" w:rsidRDefault="00653CA4">
      <w:pPr>
        <w:numPr>
          <w:ilvl w:val="1"/>
          <w:numId w:val="15"/>
        </w:numPr>
        <w:ind w:left="1700"/>
        <w:rPr>
          <w:rFonts w:ascii="Open Sans" w:eastAsia="Open Sans" w:hAnsi="Open Sans" w:cs="Open Sans"/>
          <w:color w:val="000000"/>
        </w:rPr>
      </w:pPr>
      <w:r>
        <w:rPr>
          <w:rFonts w:ascii="Open Sans" w:eastAsia="Open Sans" w:hAnsi="Open Sans" w:cs="Open Sans"/>
        </w:rPr>
        <w:t>Zam</w:t>
      </w:r>
      <w:r>
        <w:rPr>
          <w:rFonts w:ascii="Open Sans" w:eastAsia="Open Sans" w:hAnsi="Open Sans" w:cs="Open Sans"/>
        </w:rPr>
        <w:t xml:space="preserve">awiający zastrzega sobie prawo do zgłoszenia łącznie </w:t>
      </w:r>
      <w:r>
        <w:rPr>
          <w:rFonts w:ascii="Open Sans" w:eastAsia="Open Sans" w:hAnsi="Open Sans" w:cs="Open Sans"/>
          <w:b/>
          <w:bCs/>
        </w:rPr>
        <w:t>trzech (3) tur poprawek</w:t>
      </w:r>
      <w:r>
        <w:rPr>
          <w:rFonts w:ascii="Open Sans" w:eastAsia="Open Sans" w:hAnsi="Open Sans" w:cs="Open Sans"/>
        </w:rPr>
        <w:t xml:space="preserve"> dla każdego filmu.</w:t>
      </w:r>
    </w:p>
    <w:p w:rsidR="00FB3D47" w:rsidRDefault="00653CA4">
      <w:pPr>
        <w:numPr>
          <w:ilvl w:val="1"/>
          <w:numId w:val="15"/>
        </w:numPr>
        <w:spacing w:after="180"/>
        <w:ind w:left="1700"/>
        <w:rPr>
          <w:rFonts w:ascii="Open Sans" w:eastAsia="Open Sans" w:hAnsi="Open Sans" w:cs="Open Sans"/>
          <w:color w:val="000000"/>
        </w:rPr>
      </w:pPr>
      <w:r>
        <w:rPr>
          <w:rFonts w:ascii="Open Sans" w:eastAsia="Open Sans" w:hAnsi="Open Sans" w:cs="Open Sans"/>
        </w:rPr>
        <w:t>Trzecia tura poprawek ma charakter opcjonalny i dotyczy finalnego doprecyzowania detali (np. synchronizacji napisów czy parametrów technicznych plików eksportow</w:t>
      </w:r>
      <w:r>
        <w:rPr>
          <w:rFonts w:ascii="Open Sans" w:eastAsia="Open Sans" w:hAnsi="Open Sans" w:cs="Open Sans"/>
        </w:rPr>
        <w:t>ych).</w:t>
      </w:r>
    </w:p>
    <w:p w:rsidR="00FB3D47" w:rsidRDefault="00653CA4">
      <w:pPr>
        <w:spacing w:before="240" w:after="240"/>
        <w:rPr>
          <w:rFonts w:ascii="Open Sans" w:eastAsia="Open Sans" w:hAnsi="Open Sans" w:cs="Open Sans"/>
          <w:b/>
          <w:bCs/>
          <w:highlight w:val="white"/>
        </w:rPr>
      </w:pPr>
      <w:r>
        <w:rPr>
          <w:rFonts w:ascii="Open Sans" w:eastAsia="Open Sans" w:hAnsi="Open Sans" w:cs="Open Sans"/>
          <w:b/>
          <w:bCs/>
          <w:highlight w:val="white"/>
        </w:rPr>
        <w:t>5. Komunikacja i nadzór</w:t>
      </w:r>
    </w:p>
    <w:p w:rsidR="00FB3D47" w:rsidRDefault="00653CA4">
      <w:pPr>
        <w:numPr>
          <w:ilvl w:val="0"/>
          <w:numId w:val="18"/>
        </w:numPr>
        <w:shd w:val="clear" w:color="auto" w:fill="FFFFFF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Wykonawca zobowiązany jest do bieżącej współpracy z wyznaczonymi pracownikami Biura Promocji SGGW oraz omawiania istotnych zagadnień na każdym etapie produkcji.</w:t>
      </w:r>
    </w:p>
    <w:p w:rsidR="00FB3D47" w:rsidRDefault="00653CA4">
      <w:pPr>
        <w:numPr>
          <w:ilvl w:val="0"/>
          <w:numId w:val="18"/>
        </w:numPr>
        <w:shd w:val="clear" w:color="auto" w:fill="FFFFFF"/>
        <w:spacing w:after="180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lastRenderedPageBreak/>
        <w:t>Zamawiający zastrzega sobie prawo do wglądu w realizację prac i o</w:t>
      </w:r>
      <w:r>
        <w:rPr>
          <w:rFonts w:ascii="Open Sans" w:eastAsia="Open Sans" w:hAnsi="Open Sans" w:cs="Open Sans"/>
        </w:rPr>
        <w:t>becności przedstawiciela na planie filmowym w trakcie dni zdjęciowych</w:t>
      </w:r>
    </w:p>
    <w:p w:rsidR="00FB3D47" w:rsidRDefault="00653CA4">
      <w:pPr>
        <w:pStyle w:val="Nagwek3"/>
        <w:rPr>
          <w:rFonts w:ascii="Open Sans" w:eastAsia="Open Sans" w:hAnsi="Open Sans" w:cs="Open Sans"/>
          <w:color w:val="000000"/>
          <w:u w:val="single"/>
        </w:rPr>
      </w:pPr>
      <w:bookmarkStart w:id="2" w:name="_beq98i37ozjr" w:colFirst="0" w:colLast="0"/>
      <w:bookmarkEnd w:id="2"/>
      <w:r>
        <w:rPr>
          <w:rFonts w:ascii="Open Sans" w:eastAsia="Open Sans" w:hAnsi="Open Sans" w:cs="Open Sans"/>
          <w:b/>
          <w:bCs/>
          <w:color w:val="000000"/>
          <w:sz w:val="22"/>
          <w:szCs w:val="22"/>
          <w:highlight w:val="white"/>
          <w:u w:val="single"/>
        </w:rPr>
        <w:t>Sprawozdawczość i odbiory</w:t>
      </w:r>
    </w:p>
    <w:p w:rsidR="00FB3D47" w:rsidRDefault="00FB3D47"/>
    <w:p w:rsidR="00FB3D47" w:rsidRDefault="00653CA4">
      <w:pPr>
        <w:numPr>
          <w:ilvl w:val="0"/>
          <w:numId w:val="22"/>
        </w:numPr>
      </w:pPr>
      <w:r>
        <w:rPr>
          <w:rFonts w:ascii="Open Sans" w:eastAsia="Open Sans" w:hAnsi="Open Sans" w:cs="Open Sans"/>
          <w:b/>
          <w:bCs/>
        </w:rPr>
        <w:t xml:space="preserve">Raporty częściowe: </w:t>
      </w:r>
      <w:r>
        <w:rPr>
          <w:rFonts w:ascii="Open Sans" w:eastAsia="Open Sans" w:hAnsi="Open Sans" w:cs="Open Sans"/>
        </w:rPr>
        <w:t xml:space="preserve">Zamówienie będzie realizowane w podziale na części, z których każda powinna zostać zakończona raportem Wykonawcy i odbiorem Zamawiającego, na podstawie którego zostanie wystawiona faktura. </w:t>
      </w:r>
    </w:p>
    <w:p w:rsidR="00FB3D47" w:rsidRDefault="00653CA4">
      <w:pPr>
        <w:ind w:left="708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Etapy prac:</w:t>
      </w:r>
    </w:p>
    <w:p w:rsidR="00FB3D47" w:rsidRDefault="00653CA4">
      <w:pPr>
        <w:numPr>
          <w:ilvl w:val="0"/>
          <w:numId w:val="3"/>
        </w:numPr>
        <w:ind w:left="1700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ETAP I: Koncepcje kreatywne i scenariusze wszystkich f</w:t>
      </w:r>
      <w:r>
        <w:rPr>
          <w:rFonts w:ascii="Open Sans" w:eastAsia="Open Sans" w:hAnsi="Open Sans" w:cs="Open Sans"/>
        </w:rPr>
        <w:t>ilmów</w:t>
      </w:r>
    </w:p>
    <w:p w:rsidR="00FB3D47" w:rsidRDefault="00653CA4">
      <w:pPr>
        <w:numPr>
          <w:ilvl w:val="0"/>
          <w:numId w:val="3"/>
        </w:numPr>
        <w:ind w:left="1700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ETAP II: Realizacja filmu nr 1</w:t>
      </w:r>
    </w:p>
    <w:p w:rsidR="00FB3D47" w:rsidRDefault="00653CA4">
      <w:pPr>
        <w:numPr>
          <w:ilvl w:val="0"/>
          <w:numId w:val="3"/>
        </w:numPr>
        <w:ind w:left="1700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ETAP III: Realizacja filmu nr 2</w:t>
      </w:r>
    </w:p>
    <w:p w:rsidR="00FB3D47" w:rsidRDefault="00653CA4">
      <w:pPr>
        <w:numPr>
          <w:ilvl w:val="0"/>
          <w:numId w:val="3"/>
        </w:numPr>
        <w:ind w:left="1700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 xml:space="preserve">ETAP IV: </w:t>
      </w:r>
      <w:proofErr w:type="spellStart"/>
      <w:r>
        <w:rPr>
          <w:rFonts w:ascii="Open Sans" w:eastAsia="Open Sans" w:hAnsi="Open Sans" w:cs="Open Sans"/>
        </w:rPr>
        <w:t>Reailzacja</w:t>
      </w:r>
      <w:proofErr w:type="spellEnd"/>
      <w:r>
        <w:rPr>
          <w:rFonts w:ascii="Open Sans" w:eastAsia="Open Sans" w:hAnsi="Open Sans" w:cs="Open Sans"/>
        </w:rPr>
        <w:t xml:space="preserve"> filmu nr 3</w:t>
      </w:r>
    </w:p>
    <w:p w:rsidR="00FB3D47" w:rsidRDefault="00653CA4">
      <w:pPr>
        <w:numPr>
          <w:ilvl w:val="0"/>
          <w:numId w:val="22"/>
        </w:numPr>
      </w:pPr>
      <w:r>
        <w:rPr>
          <w:rFonts w:ascii="Open Sans" w:eastAsia="Open Sans" w:hAnsi="Open Sans" w:cs="Open Sans"/>
          <w:b/>
          <w:bCs/>
        </w:rPr>
        <w:t>Odbiory:</w:t>
      </w:r>
      <w:r>
        <w:rPr>
          <w:rFonts w:ascii="Open Sans" w:eastAsia="Open Sans" w:hAnsi="Open Sans" w:cs="Open Sans"/>
        </w:rPr>
        <w:t xml:space="preserve"> Podstawą do wystawienia faktur </w:t>
      </w:r>
      <w:r>
        <w:rPr>
          <w:rFonts w:ascii="Open Sans" w:eastAsia="Open Sans" w:hAnsi="Open Sans" w:cs="Open Sans"/>
        </w:rPr>
        <w:t>jest podpisanie bez zastrzeżeń protokołu zdawczo-odbiorczego po akceptacji poszczególnych Etapów przez osobę upoważ</w:t>
      </w:r>
      <w:r>
        <w:rPr>
          <w:rFonts w:ascii="Open Sans" w:eastAsia="Open Sans" w:hAnsi="Open Sans" w:cs="Open Sans"/>
        </w:rPr>
        <w:t>nioną przez Zamawiającego i wskazaną w umowie</w:t>
      </w:r>
    </w:p>
    <w:p w:rsidR="00FB3D47" w:rsidRDefault="00653CA4">
      <w:pPr>
        <w:numPr>
          <w:ilvl w:val="0"/>
          <w:numId w:val="22"/>
        </w:numPr>
      </w:pPr>
      <w:r>
        <w:rPr>
          <w:rFonts w:ascii="Open Sans" w:eastAsia="Open Sans" w:hAnsi="Open Sans" w:cs="Open Sans"/>
          <w:b/>
          <w:bCs/>
        </w:rPr>
        <w:t>Dokumentacja powykonawcza:</w:t>
      </w:r>
      <w:r>
        <w:rPr>
          <w:rFonts w:ascii="Open Sans" w:eastAsia="Open Sans" w:hAnsi="Open Sans" w:cs="Open Sans"/>
        </w:rPr>
        <w:t xml:space="preserve"> Wykonawca dostarczy oświadczenia o nabyciu praw do muzyki, wizerunku osób oraz wykorzystanych materiałów archiwalnych.</w:t>
      </w:r>
    </w:p>
    <w:p w:rsidR="00FB3D47" w:rsidRDefault="00FB3D47">
      <w:pPr>
        <w:rPr>
          <w:rFonts w:ascii="Open Sans" w:eastAsia="Open Sans" w:hAnsi="Open Sans" w:cs="Open Sans"/>
        </w:rPr>
      </w:pPr>
    </w:p>
    <w:p w:rsidR="00FB3D47" w:rsidRDefault="00FB3D47">
      <w:pPr>
        <w:rPr>
          <w:rFonts w:ascii="Open Sans" w:eastAsia="Open Sans" w:hAnsi="Open Sans" w:cs="Open Sans"/>
        </w:rPr>
      </w:pPr>
    </w:p>
    <w:p w:rsidR="00FB3D47" w:rsidRDefault="00653CA4">
      <w:pPr>
        <w:pBdr>
          <w:top w:val="nil"/>
          <w:left w:val="nil"/>
          <w:bottom w:val="nil"/>
          <w:right w:val="nil"/>
          <w:between w:val="nil"/>
        </w:pBdr>
        <w:rPr>
          <w:rFonts w:ascii="Open Sans" w:eastAsia="Open Sans" w:hAnsi="Open Sans" w:cs="Open Sans"/>
          <w:b/>
          <w:bCs/>
          <w:sz w:val="24"/>
          <w:szCs w:val="24"/>
        </w:rPr>
      </w:pPr>
      <w:r>
        <w:rPr>
          <w:rFonts w:ascii="Open Sans" w:eastAsia="Open Sans" w:hAnsi="Open Sans" w:cs="Open Sans"/>
          <w:b/>
          <w:bCs/>
          <w:sz w:val="24"/>
          <w:szCs w:val="24"/>
        </w:rPr>
        <w:t>II SZCZEGÓŁOWA CHARAKTERYSTYKA PRODUKCJI</w:t>
      </w:r>
    </w:p>
    <w:p w:rsidR="00FB3D47" w:rsidRDefault="00FB3D47">
      <w:pPr>
        <w:pBdr>
          <w:top w:val="nil"/>
          <w:left w:val="nil"/>
          <w:bottom w:val="nil"/>
          <w:right w:val="nil"/>
          <w:between w:val="nil"/>
        </w:pBdr>
        <w:rPr>
          <w:rFonts w:ascii="Open Sans" w:eastAsia="Open Sans" w:hAnsi="Open Sans" w:cs="Open Sans"/>
          <w:b/>
          <w:bCs/>
          <w:sz w:val="24"/>
          <w:szCs w:val="24"/>
        </w:rPr>
      </w:pPr>
    </w:p>
    <w:p w:rsidR="00FB3D47" w:rsidRDefault="00653CA4">
      <w:pPr>
        <w:ind w:left="283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  <w:highlight w:val="white"/>
        </w:rPr>
        <w:t xml:space="preserve">BRIEF KREATYWNY </w:t>
      </w:r>
      <w:r>
        <w:rPr>
          <w:rFonts w:ascii="Open Sans" w:eastAsia="Open Sans" w:hAnsi="Open Sans" w:cs="Open Sans"/>
          <w:b/>
          <w:bCs/>
          <w:highlight w:val="white"/>
        </w:rPr>
        <w:t xml:space="preserve">DLA FILMU NR 1: </w:t>
      </w:r>
      <w:r>
        <w:rPr>
          <w:rFonts w:ascii="Open Sans" w:eastAsia="Open Sans" w:hAnsi="Open Sans" w:cs="Open Sans"/>
        </w:rPr>
        <w:t>film wizerunkowy (oficjalny, “korporacyjny”)</w:t>
      </w:r>
    </w:p>
    <w:p w:rsidR="00FB3D47" w:rsidRDefault="00FB3D47">
      <w:pPr>
        <w:ind w:left="720" w:hanging="360"/>
        <w:rPr>
          <w:rFonts w:ascii="Open Sans" w:eastAsia="Open Sans" w:hAnsi="Open Sans" w:cs="Open Sans"/>
        </w:rPr>
      </w:pPr>
    </w:p>
    <w:p w:rsidR="00FB3D47" w:rsidRDefault="00653CA4">
      <w:pPr>
        <w:ind w:left="283"/>
        <w:rPr>
          <w:rFonts w:ascii="Open Sans" w:eastAsia="Open Sans" w:hAnsi="Open Sans" w:cs="Open Sans"/>
          <w:highlight w:val="white"/>
        </w:rPr>
      </w:pPr>
      <w:r>
        <w:rPr>
          <w:rFonts w:ascii="Open Sans" w:eastAsia="Open Sans" w:hAnsi="Open Sans" w:cs="Open Sans"/>
          <w:highlight w:val="white"/>
        </w:rPr>
        <w:t xml:space="preserve">Film korporacyjny stanowi prestiżową wizytówkę uczelni, realizującą strategię budowy </w:t>
      </w:r>
      <w:r>
        <w:rPr>
          <w:rFonts w:ascii="Open Sans" w:eastAsia="Open Sans" w:hAnsi="Open Sans" w:cs="Open Sans"/>
          <w:b/>
          <w:bCs/>
          <w:highlight w:val="white"/>
        </w:rPr>
        <w:t>„marki parasolowej” SGGW</w:t>
      </w:r>
      <w:r>
        <w:rPr>
          <w:rFonts w:ascii="Open Sans" w:eastAsia="Open Sans" w:hAnsi="Open Sans" w:cs="Open Sans"/>
          <w:highlight w:val="white"/>
        </w:rPr>
        <w:t xml:space="preserve"> jako nowoczesnego, interdyscyplinarnego uniwersytetu badawczego o z</w:t>
      </w:r>
      <w:r>
        <w:rPr>
          <w:rFonts w:ascii="Open Sans" w:eastAsia="Open Sans" w:hAnsi="Open Sans" w:cs="Open Sans"/>
          <w:highlight w:val="white"/>
        </w:rPr>
        <w:t>naczeniu europejskim.</w:t>
      </w:r>
    </w:p>
    <w:p w:rsidR="00FB3D47" w:rsidRDefault="00653CA4">
      <w:pPr>
        <w:numPr>
          <w:ilvl w:val="0"/>
          <w:numId w:val="19"/>
        </w:numPr>
        <w:ind w:left="1133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Ton narracji:</w:t>
      </w:r>
      <w:r>
        <w:rPr>
          <w:rFonts w:ascii="Open Sans" w:eastAsia="Open Sans" w:hAnsi="Open Sans" w:cs="Open Sans"/>
        </w:rPr>
        <w:t xml:space="preserve"> prestiżowy, innowacyjny, budujący autorytet, a jednocześnie „ludzki” i bliski naturze. Film ma pokazywać SGGW jako „miejsce tętniące energią”, gdzie nauka ma realny wpływ na przyszłość planety (</w:t>
      </w:r>
      <w:proofErr w:type="spellStart"/>
      <w:r>
        <w:rPr>
          <w:rFonts w:ascii="Open Sans" w:eastAsia="Open Sans" w:hAnsi="Open Sans" w:cs="Open Sans"/>
        </w:rPr>
        <w:t>Social</w:t>
      </w:r>
      <w:proofErr w:type="spellEnd"/>
      <w:r>
        <w:rPr>
          <w:rFonts w:ascii="Open Sans" w:eastAsia="Open Sans" w:hAnsi="Open Sans" w:cs="Open Sans"/>
        </w:rPr>
        <w:t xml:space="preserve"> </w:t>
      </w:r>
      <w:proofErr w:type="spellStart"/>
      <w:r>
        <w:rPr>
          <w:rFonts w:ascii="Open Sans" w:eastAsia="Open Sans" w:hAnsi="Open Sans" w:cs="Open Sans"/>
        </w:rPr>
        <w:t>Impact</w:t>
      </w:r>
      <w:proofErr w:type="spellEnd"/>
      <w:r>
        <w:rPr>
          <w:rFonts w:ascii="Open Sans" w:eastAsia="Open Sans" w:hAnsi="Open Sans" w:cs="Open Sans"/>
        </w:rPr>
        <w:t>).</w:t>
      </w:r>
    </w:p>
    <w:p w:rsidR="00FB3D47" w:rsidRDefault="00653CA4">
      <w:pPr>
        <w:numPr>
          <w:ilvl w:val="0"/>
          <w:numId w:val="19"/>
        </w:numPr>
        <w:ind w:left="1133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Estetyka w</w:t>
      </w:r>
      <w:r>
        <w:rPr>
          <w:rFonts w:ascii="Open Sans" w:eastAsia="Open Sans" w:hAnsi="Open Sans" w:cs="Open Sans"/>
          <w:b/>
          <w:bCs/>
        </w:rPr>
        <w:t>izualna:</w:t>
      </w:r>
      <w:r>
        <w:rPr>
          <w:rFonts w:ascii="Open Sans" w:eastAsia="Open Sans" w:hAnsi="Open Sans" w:cs="Open Sans"/>
        </w:rPr>
        <w:t xml:space="preserve"> połączenie tradycji (historyczna architektura, archiwalne kadry z 210-letniej historii) z estetyką high-</w:t>
      </w:r>
      <w:proofErr w:type="spellStart"/>
      <w:r>
        <w:rPr>
          <w:rFonts w:ascii="Open Sans" w:eastAsia="Open Sans" w:hAnsi="Open Sans" w:cs="Open Sans"/>
        </w:rPr>
        <w:t>tech</w:t>
      </w:r>
      <w:proofErr w:type="spellEnd"/>
      <w:r>
        <w:rPr>
          <w:rFonts w:ascii="Open Sans" w:eastAsia="Open Sans" w:hAnsi="Open Sans" w:cs="Open Sans"/>
        </w:rPr>
        <w:t>.</w:t>
      </w:r>
    </w:p>
    <w:p w:rsidR="00FB3D47" w:rsidRDefault="00653CA4">
      <w:pPr>
        <w:numPr>
          <w:ilvl w:val="0"/>
          <w:numId w:val="19"/>
        </w:numPr>
        <w:ind w:left="1133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  <w:highlight w:val="white"/>
        </w:rPr>
        <w:t xml:space="preserve">Obszary merytoryczne (Content): </w:t>
      </w:r>
      <w:r>
        <w:rPr>
          <w:rFonts w:ascii="Open Sans" w:eastAsia="Open Sans" w:hAnsi="Open Sans" w:cs="Open Sans"/>
          <w:highlight w:val="white"/>
        </w:rPr>
        <w:t>narracja powinna skupiać się na trzech filarach zdefiniowanych w strategii jubileuszowej i wizerunkowej (por. Załącznik nr 4 do OPZ: Publikacja na 210 lat SGGW)</w:t>
      </w:r>
    </w:p>
    <w:p w:rsidR="00FB3D47" w:rsidRDefault="00653CA4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Filar 1: Zaangażowanie:</w:t>
      </w:r>
      <w:r>
        <w:rPr>
          <w:rFonts w:ascii="Open Sans" w:eastAsia="Open Sans" w:hAnsi="Open Sans" w:cs="Open Sans"/>
        </w:rPr>
        <w:t xml:space="preserve"> filar ten powinien ukazać SGGW jako wielopokoleniową wspólnotę, w które</w:t>
      </w:r>
      <w:r>
        <w:rPr>
          <w:rFonts w:ascii="Open Sans" w:eastAsia="Open Sans" w:hAnsi="Open Sans" w:cs="Open Sans"/>
        </w:rPr>
        <w:t>j nauka nierozerwalnie łączy się z odpowiedzialnością społeczną i służbą publiczną.</w:t>
      </w:r>
    </w:p>
    <w:p w:rsidR="00FB3D47" w:rsidRDefault="00653CA4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ind w:left="2125"/>
        <w:rPr>
          <w:rFonts w:ascii="Open Sans" w:eastAsia="Open Sans" w:hAnsi="Open Sans" w:cs="Open Sans"/>
          <w:color w:val="000000"/>
        </w:rPr>
      </w:pPr>
      <w:r>
        <w:rPr>
          <w:rFonts w:ascii="Open Sans" w:eastAsia="Open Sans" w:hAnsi="Open Sans" w:cs="Open Sans"/>
          <w:b/>
          <w:bCs/>
        </w:rPr>
        <w:t xml:space="preserve">Inspiracje wizualne: </w:t>
      </w:r>
      <w:r>
        <w:rPr>
          <w:rFonts w:ascii="Open Sans" w:eastAsia="Open Sans" w:hAnsi="Open Sans" w:cs="Open Sans"/>
        </w:rPr>
        <w:t>zestawienie kadrów archiwalnych (np. historyczna Brama Główna, tradycja Instytutu Agronomicznego) z tętniącym życiem współczesnym kampusem.</w:t>
      </w:r>
    </w:p>
    <w:p w:rsidR="00FB3D47" w:rsidRDefault="00653CA4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ind w:left="2125"/>
        <w:rPr>
          <w:rFonts w:ascii="Open Sans" w:eastAsia="Open Sans" w:hAnsi="Open Sans" w:cs="Open Sans"/>
          <w:color w:val="000000"/>
        </w:rPr>
      </w:pPr>
      <w:r>
        <w:rPr>
          <w:rFonts w:ascii="Open Sans" w:eastAsia="Open Sans" w:hAnsi="Open Sans" w:cs="Open Sans"/>
          <w:b/>
          <w:bCs/>
        </w:rPr>
        <w:t>Elementy merytoryczne:</w:t>
      </w:r>
      <w:r>
        <w:rPr>
          <w:rFonts w:ascii="Open Sans" w:eastAsia="Open Sans" w:hAnsi="Open Sans" w:cs="Open Sans"/>
        </w:rPr>
        <w:t xml:space="preserve"> podkreślenie roli studentów i pracowników jako liderów i pasjonatów budujących społeczność (Samorząd Studentów, sukcesy sportowe Klubu AZS SGGW, ponad 60-letnia tradycja Chóru SGGW).</w:t>
      </w:r>
    </w:p>
    <w:p w:rsidR="00FB3D47" w:rsidRDefault="00653CA4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ind w:left="2125"/>
        <w:rPr>
          <w:rFonts w:ascii="Open Sans" w:eastAsia="Open Sans" w:hAnsi="Open Sans" w:cs="Open Sans"/>
          <w:color w:val="000000"/>
        </w:rPr>
      </w:pPr>
      <w:r>
        <w:rPr>
          <w:rFonts w:ascii="Open Sans" w:eastAsia="Open Sans" w:hAnsi="Open Sans" w:cs="Open Sans"/>
          <w:b/>
          <w:bCs/>
        </w:rPr>
        <w:t xml:space="preserve">Przekaz: </w:t>
      </w:r>
      <w:r>
        <w:rPr>
          <w:rFonts w:ascii="Open Sans" w:eastAsia="Open Sans" w:hAnsi="Open Sans" w:cs="Open Sans"/>
        </w:rPr>
        <w:t>uczelnia z duszą, która od 210 lat kształ</w:t>
      </w:r>
      <w:r>
        <w:rPr>
          <w:rFonts w:ascii="Open Sans" w:eastAsia="Open Sans" w:hAnsi="Open Sans" w:cs="Open Sans"/>
        </w:rPr>
        <w:t>tuje postawy obywatelskie i dba o bezpieczeństwo (np. żywnościowe) kraju.</w:t>
      </w:r>
    </w:p>
    <w:p w:rsidR="00FB3D47" w:rsidRDefault="00653CA4">
      <w:pPr>
        <w:numPr>
          <w:ilvl w:val="0"/>
          <w:numId w:val="13"/>
        </w:num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Filar 2: Innowacyjność:</w:t>
      </w:r>
      <w:r>
        <w:rPr>
          <w:rFonts w:ascii="Open Sans" w:eastAsia="Open Sans" w:hAnsi="Open Sans" w:cs="Open Sans"/>
          <w:b/>
          <w:bCs/>
          <w:highlight w:val="white"/>
        </w:rPr>
        <w:t xml:space="preserve"> </w:t>
      </w:r>
      <w:r>
        <w:rPr>
          <w:rFonts w:ascii="Open Sans" w:eastAsia="Open Sans" w:hAnsi="Open Sans" w:cs="Open Sans"/>
          <w:highlight w:val="white"/>
        </w:rPr>
        <w:t>filar ten ma pozycjonować SGGW jako nowoczesny ośrodek akademicki będący pomostem między nauką a gospodarką.</w:t>
      </w:r>
    </w:p>
    <w:p w:rsidR="00FB3D47" w:rsidRDefault="00653CA4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ind w:left="2125"/>
        <w:rPr>
          <w:rFonts w:ascii="Open Sans" w:eastAsia="Open Sans" w:hAnsi="Open Sans" w:cs="Open Sans"/>
          <w:color w:val="000000"/>
        </w:rPr>
      </w:pPr>
      <w:r>
        <w:rPr>
          <w:rFonts w:ascii="Open Sans" w:eastAsia="Open Sans" w:hAnsi="Open Sans" w:cs="Open Sans"/>
          <w:b/>
          <w:bCs/>
        </w:rPr>
        <w:lastRenderedPageBreak/>
        <w:t>Inspiracje wizualne:</w:t>
      </w:r>
      <w:r>
        <w:rPr>
          <w:rFonts w:ascii="Open Sans" w:eastAsia="Open Sans" w:hAnsi="Open Sans" w:cs="Open Sans"/>
        </w:rPr>
        <w:t xml:space="preserve"> estetyka high-</w:t>
      </w:r>
      <w:proofErr w:type="spellStart"/>
      <w:r>
        <w:rPr>
          <w:rFonts w:ascii="Open Sans" w:eastAsia="Open Sans" w:hAnsi="Open Sans" w:cs="Open Sans"/>
        </w:rPr>
        <w:t>tech</w:t>
      </w:r>
      <w:proofErr w:type="spellEnd"/>
      <w:r>
        <w:rPr>
          <w:rFonts w:ascii="Open Sans" w:eastAsia="Open Sans" w:hAnsi="Open Sans" w:cs="Open Sans"/>
        </w:rPr>
        <w:t xml:space="preserve"> w laborat</w:t>
      </w:r>
      <w:r>
        <w:rPr>
          <w:rFonts w:ascii="Open Sans" w:eastAsia="Open Sans" w:hAnsi="Open Sans" w:cs="Open Sans"/>
        </w:rPr>
        <w:t>oriach, praca naukowców w wyspecjalizowanych centrach badawczych.</w:t>
      </w:r>
    </w:p>
    <w:p w:rsidR="00FB3D47" w:rsidRDefault="00653CA4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ind w:left="2125"/>
        <w:rPr>
          <w:rFonts w:ascii="Open Sans" w:eastAsia="Open Sans" w:hAnsi="Open Sans" w:cs="Open Sans"/>
          <w:color w:val="000000"/>
        </w:rPr>
      </w:pPr>
      <w:r>
        <w:rPr>
          <w:rFonts w:ascii="Open Sans" w:eastAsia="Open Sans" w:hAnsi="Open Sans" w:cs="Open Sans"/>
          <w:b/>
          <w:bCs/>
        </w:rPr>
        <w:t>Elementy merytoryczne:</w:t>
      </w:r>
      <w:r>
        <w:rPr>
          <w:rFonts w:ascii="Open Sans" w:eastAsia="Open Sans" w:hAnsi="Open Sans" w:cs="Open Sans"/>
        </w:rPr>
        <w:t xml:space="preserve"> prezentacja flagowych jednostek, takich jak Centrum Medycyny Translacyjnej, Centrum Immunoterapii Komórkowych oraz Centrum Badań Klimatu. Eksponowanie projektów przysz</w:t>
      </w:r>
      <w:r>
        <w:rPr>
          <w:rFonts w:ascii="Open Sans" w:eastAsia="Open Sans" w:hAnsi="Open Sans" w:cs="Open Sans"/>
        </w:rPr>
        <w:t xml:space="preserve">łości: od klonowania dębów i badań nad nanocząsteczkami, po sztuczną inteligencję w rolnictwie (Smart </w:t>
      </w:r>
      <w:proofErr w:type="spellStart"/>
      <w:r>
        <w:rPr>
          <w:rFonts w:ascii="Open Sans" w:eastAsia="Open Sans" w:hAnsi="Open Sans" w:cs="Open Sans"/>
        </w:rPr>
        <w:t>Villages</w:t>
      </w:r>
      <w:proofErr w:type="spellEnd"/>
      <w:r>
        <w:rPr>
          <w:rFonts w:ascii="Open Sans" w:eastAsia="Open Sans" w:hAnsi="Open Sans" w:cs="Open Sans"/>
        </w:rPr>
        <w:t>) i technologie OZE.</w:t>
      </w:r>
    </w:p>
    <w:p w:rsidR="00FB3D47" w:rsidRDefault="00653CA4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ind w:left="2125"/>
        <w:rPr>
          <w:rFonts w:ascii="Open Sans" w:eastAsia="Open Sans" w:hAnsi="Open Sans" w:cs="Open Sans"/>
          <w:color w:val="000000"/>
        </w:rPr>
      </w:pPr>
      <w:r>
        <w:rPr>
          <w:rFonts w:ascii="Open Sans" w:eastAsia="Open Sans" w:hAnsi="Open Sans" w:cs="Open Sans"/>
          <w:b/>
          <w:bCs/>
        </w:rPr>
        <w:t xml:space="preserve">Przekaz: </w:t>
      </w:r>
      <w:r>
        <w:rPr>
          <w:rFonts w:ascii="Open Sans" w:eastAsia="Open Sans" w:hAnsi="Open Sans" w:cs="Open Sans"/>
        </w:rPr>
        <w:t>SGGW jako profesjonalne zaplecze badawczo-rozwojowe (R&amp;D) dla biznesu, kształcące "pracowników przyszłości".</w:t>
      </w:r>
    </w:p>
    <w:p w:rsidR="00FB3D47" w:rsidRDefault="00653CA4">
      <w:pPr>
        <w:numPr>
          <w:ilvl w:val="0"/>
          <w:numId w:val="13"/>
        </w:num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Filar 3</w:t>
      </w:r>
      <w:r>
        <w:rPr>
          <w:rFonts w:ascii="Open Sans" w:eastAsia="Open Sans" w:hAnsi="Open Sans" w:cs="Open Sans"/>
          <w:b/>
          <w:bCs/>
        </w:rPr>
        <w:t>: Ekologia</w:t>
      </w:r>
      <w:r>
        <w:rPr>
          <w:rFonts w:ascii="Open Sans" w:eastAsia="Open Sans" w:hAnsi="Open Sans" w:cs="Open Sans"/>
          <w:b/>
          <w:bCs/>
          <w:highlight w:val="white"/>
        </w:rPr>
        <w:t xml:space="preserve">: </w:t>
      </w:r>
      <w:r>
        <w:rPr>
          <w:rFonts w:ascii="Open Sans" w:eastAsia="Open Sans" w:hAnsi="Open Sans" w:cs="Open Sans"/>
          <w:highlight w:val="white"/>
        </w:rPr>
        <w:t>filar ten definiuje SGGW jako „zieloną uczelnię”, która aktywnie kształtuje postawy proekologiczne i odpowiada na globalne wyzwania klimatyczne.</w:t>
      </w:r>
    </w:p>
    <w:p w:rsidR="00FB3D47" w:rsidRDefault="00653CA4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ind w:left="2125"/>
        <w:rPr>
          <w:rFonts w:ascii="Open Sans" w:eastAsia="Open Sans" w:hAnsi="Open Sans" w:cs="Open Sans"/>
          <w:color w:val="000000"/>
        </w:rPr>
      </w:pPr>
      <w:r>
        <w:rPr>
          <w:rFonts w:ascii="Open Sans" w:eastAsia="Open Sans" w:hAnsi="Open Sans" w:cs="Open Sans"/>
          <w:b/>
          <w:bCs/>
        </w:rPr>
        <w:t>Inspiracje wizualne:</w:t>
      </w:r>
      <w:r>
        <w:rPr>
          <w:rFonts w:ascii="Open Sans" w:eastAsia="Open Sans" w:hAnsi="Open Sans" w:cs="Open Sans"/>
        </w:rPr>
        <w:t xml:space="preserve"> Spektakularne ujęcia kampusu Ursynów (72 ha zieleni) jako unikalnego ekosystem</w:t>
      </w:r>
      <w:r>
        <w:rPr>
          <w:rFonts w:ascii="Open Sans" w:eastAsia="Open Sans" w:hAnsi="Open Sans" w:cs="Open Sans"/>
        </w:rPr>
        <w:t xml:space="preserve">u i „miasta 15-minutowego”. Pokazanie rezerwatu Skarpa Ursynowska oraz innowacyjnych instalacji (np. panele fotowoltaiczne, zbiorniki retencyjne, </w:t>
      </w:r>
      <w:proofErr w:type="spellStart"/>
      <w:r>
        <w:rPr>
          <w:rFonts w:ascii="Open Sans" w:eastAsia="Open Sans" w:hAnsi="Open Sans" w:cs="Open Sans"/>
        </w:rPr>
        <w:t>mikrolasy</w:t>
      </w:r>
      <w:proofErr w:type="spellEnd"/>
      <w:r>
        <w:rPr>
          <w:rFonts w:ascii="Open Sans" w:eastAsia="Open Sans" w:hAnsi="Open Sans" w:cs="Open Sans"/>
        </w:rPr>
        <w:t>).</w:t>
      </w:r>
    </w:p>
    <w:p w:rsidR="00FB3D47" w:rsidRDefault="00653CA4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ind w:left="2125"/>
        <w:rPr>
          <w:rFonts w:ascii="Open Sans" w:eastAsia="Open Sans" w:hAnsi="Open Sans" w:cs="Open Sans"/>
          <w:color w:val="000000"/>
        </w:rPr>
      </w:pPr>
      <w:r>
        <w:rPr>
          <w:rFonts w:ascii="Open Sans" w:eastAsia="Open Sans" w:hAnsi="Open Sans" w:cs="Open Sans"/>
          <w:b/>
          <w:bCs/>
        </w:rPr>
        <w:t>Elementy merytoryczne:</w:t>
      </w:r>
      <w:r>
        <w:rPr>
          <w:rFonts w:ascii="Open Sans" w:eastAsia="Open Sans" w:hAnsi="Open Sans" w:cs="Open Sans"/>
        </w:rPr>
        <w:t xml:space="preserve"> Udział w międzynarodowych sojuszach, takich jak </w:t>
      </w:r>
      <w:proofErr w:type="spellStart"/>
      <w:r>
        <w:rPr>
          <w:rFonts w:ascii="Open Sans" w:eastAsia="Open Sans" w:hAnsi="Open Sans" w:cs="Open Sans"/>
        </w:rPr>
        <w:t>UNIgreen</w:t>
      </w:r>
      <w:proofErr w:type="spellEnd"/>
      <w:r>
        <w:rPr>
          <w:rFonts w:ascii="Open Sans" w:eastAsia="Open Sans" w:hAnsi="Open Sans" w:cs="Open Sans"/>
        </w:rPr>
        <w:t xml:space="preserve"> (Europejski Uniwer</w:t>
      </w:r>
      <w:r>
        <w:rPr>
          <w:rFonts w:ascii="Open Sans" w:eastAsia="Open Sans" w:hAnsi="Open Sans" w:cs="Open Sans"/>
        </w:rPr>
        <w:t xml:space="preserve">sytet Zielony) oraz projektach </w:t>
      </w:r>
      <w:proofErr w:type="spellStart"/>
      <w:r>
        <w:rPr>
          <w:rFonts w:ascii="Open Sans" w:eastAsia="Open Sans" w:hAnsi="Open Sans" w:cs="Open Sans"/>
        </w:rPr>
        <w:t>renaturyzacji</w:t>
      </w:r>
      <w:proofErr w:type="spellEnd"/>
      <w:r>
        <w:rPr>
          <w:rFonts w:ascii="Open Sans" w:eastAsia="Open Sans" w:hAnsi="Open Sans" w:cs="Open Sans"/>
        </w:rPr>
        <w:t xml:space="preserve"> ekosystemów (np. projekt MERLIN).</w:t>
      </w:r>
    </w:p>
    <w:p w:rsidR="00FB3D47" w:rsidRDefault="00653CA4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180"/>
        <w:ind w:left="2125"/>
        <w:rPr>
          <w:rFonts w:ascii="Open Sans" w:eastAsia="Open Sans" w:hAnsi="Open Sans" w:cs="Open Sans"/>
          <w:color w:val="000000"/>
        </w:rPr>
      </w:pPr>
      <w:r>
        <w:rPr>
          <w:rFonts w:ascii="Open Sans" w:eastAsia="Open Sans" w:hAnsi="Open Sans" w:cs="Open Sans"/>
          <w:b/>
          <w:bCs/>
        </w:rPr>
        <w:t>Przekaz:</w:t>
      </w:r>
      <w:r>
        <w:rPr>
          <w:rFonts w:ascii="Open Sans" w:eastAsia="Open Sans" w:hAnsi="Open Sans" w:cs="Open Sans"/>
        </w:rPr>
        <w:t xml:space="preserve"> „Naturalnie myślimy o przyszłości” – ekologia to nie hasło, ale realne działania, technologie i badania chroniące bioróżnorodność i środowisko</w:t>
      </w:r>
    </w:p>
    <w:p w:rsidR="00FB3D47" w:rsidRDefault="00653CA4">
      <w:pPr>
        <w:spacing w:after="180"/>
        <w:rPr>
          <w:rFonts w:ascii="Open Sans" w:eastAsia="Open Sans" w:hAnsi="Open Sans" w:cs="Open Sans"/>
          <w:b/>
          <w:bCs/>
          <w:highlight w:val="white"/>
        </w:rPr>
      </w:pPr>
      <w:r>
        <w:rPr>
          <w:rFonts w:ascii="Open Sans" w:eastAsia="Open Sans" w:hAnsi="Open Sans" w:cs="Open Sans"/>
          <w:b/>
          <w:bCs/>
          <w:highlight w:val="white"/>
        </w:rPr>
        <w:t>BRIEF KREATYWNY DLA FILMU</w:t>
      </w:r>
      <w:r>
        <w:rPr>
          <w:rFonts w:ascii="Open Sans" w:eastAsia="Open Sans" w:hAnsi="Open Sans" w:cs="Open Sans"/>
          <w:b/>
          <w:bCs/>
          <w:highlight w:val="white"/>
        </w:rPr>
        <w:t xml:space="preserve"> NR 2: film rekrutacyjny PL </w:t>
      </w:r>
    </w:p>
    <w:p w:rsidR="00FB3D47" w:rsidRDefault="00653CA4">
      <w:pPr>
        <w:spacing w:after="180"/>
        <w:rPr>
          <w:rFonts w:ascii="Open Sans" w:eastAsia="Open Sans" w:hAnsi="Open Sans" w:cs="Open Sans"/>
          <w:highlight w:val="white"/>
        </w:rPr>
      </w:pPr>
      <w:r>
        <w:rPr>
          <w:rFonts w:ascii="Open Sans" w:eastAsia="Open Sans" w:hAnsi="Open Sans" w:cs="Open Sans"/>
          <w:highlight w:val="white"/>
        </w:rPr>
        <w:t>Film ma na celu aktywne wsparcie rekrutacji poprzez przełamanie barier wizerunkowych i stereotypu „uczelni wyłącznie rolniczej”. Powinien pozycjonować SGGW jako nowoczesny uniwersytet pierwszego wyboru, oferujący kierunki przys</w:t>
      </w:r>
      <w:r>
        <w:rPr>
          <w:rFonts w:ascii="Open Sans" w:eastAsia="Open Sans" w:hAnsi="Open Sans" w:cs="Open Sans"/>
          <w:highlight w:val="white"/>
        </w:rPr>
        <w:t>złości w duchu idei „Naturalnie myślimy o przyszłości”.</w:t>
      </w:r>
    </w:p>
    <w:p w:rsidR="00FB3D47" w:rsidRDefault="00653CA4">
      <w:pPr>
        <w:numPr>
          <w:ilvl w:val="0"/>
          <w:numId w:val="1"/>
        </w:numPr>
        <w:shd w:val="clear" w:color="auto" w:fill="FFFFFF"/>
        <w:ind w:left="1133" w:hanging="278"/>
      </w:pPr>
      <w:r>
        <w:rPr>
          <w:rFonts w:ascii="Open Sans" w:eastAsia="Open Sans" w:hAnsi="Open Sans" w:cs="Open Sans"/>
          <w:b/>
          <w:bCs/>
        </w:rPr>
        <w:t>Ton narracji:</w:t>
      </w:r>
      <w:r>
        <w:rPr>
          <w:rFonts w:ascii="Open Sans" w:eastAsia="Open Sans" w:hAnsi="Open Sans" w:cs="Open Sans"/>
        </w:rPr>
        <w:t xml:space="preserve"> dynamiczny, energetyczny, o charakterze teledyskowym, oparty na koncepcji zaskoczenia; </w:t>
      </w:r>
      <w:bookmarkStart w:id="3" w:name="_GoBack"/>
      <w:bookmarkEnd w:id="3"/>
      <w:r>
        <w:rPr>
          <w:rFonts w:ascii="Open Sans" w:eastAsia="Open Sans" w:hAnsi="Open Sans" w:cs="Open Sans"/>
        </w:rPr>
        <w:t>przekaz ma być autentyczny – tworzony „dla maturzysty, a nie dla rektora”.</w:t>
      </w:r>
    </w:p>
    <w:p w:rsidR="00FB3D47" w:rsidRDefault="00653CA4">
      <w:pPr>
        <w:numPr>
          <w:ilvl w:val="0"/>
          <w:numId w:val="1"/>
        </w:numPr>
        <w:shd w:val="clear" w:color="auto" w:fill="FFFFFF"/>
        <w:ind w:left="1133" w:hanging="278"/>
      </w:pPr>
      <w:r>
        <w:rPr>
          <w:rFonts w:ascii="Open Sans" w:eastAsia="Open Sans" w:hAnsi="Open Sans" w:cs="Open Sans"/>
          <w:b/>
          <w:bCs/>
        </w:rPr>
        <w:t>Estetyka wizualna:</w:t>
      </w:r>
      <w:r>
        <w:rPr>
          <w:rFonts w:ascii="Open Sans" w:eastAsia="Open Sans" w:hAnsi="Open Sans" w:cs="Open Sans"/>
        </w:rPr>
        <w:t xml:space="preserve"> nowoczesny montaż, prezentacja studentów w naturalnych sytuacjach (</w:t>
      </w:r>
      <w:proofErr w:type="spellStart"/>
      <w:r>
        <w:rPr>
          <w:rFonts w:ascii="Open Sans" w:eastAsia="Open Sans" w:hAnsi="Open Sans" w:cs="Open Sans"/>
          <w:i/>
          <w:iCs/>
        </w:rPr>
        <w:t>raw</w:t>
      </w:r>
      <w:proofErr w:type="spellEnd"/>
      <w:r>
        <w:rPr>
          <w:rFonts w:ascii="Open Sans" w:eastAsia="Open Sans" w:hAnsi="Open Sans" w:cs="Open Sans"/>
          <w:i/>
          <w:iCs/>
        </w:rPr>
        <w:t xml:space="preserve"> </w:t>
      </w:r>
      <w:proofErr w:type="spellStart"/>
      <w:r>
        <w:rPr>
          <w:rFonts w:ascii="Open Sans" w:eastAsia="Open Sans" w:hAnsi="Open Sans" w:cs="Open Sans"/>
          <w:i/>
          <w:iCs/>
        </w:rPr>
        <w:t>content</w:t>
      </w:r>
      <w:proofErr w:type="spellEnd"/>
      <w:r>
        <w:rPr>
          <w:rFonts w:ascii="Open Sans" w:eastAsia="Open Sans" w:hAnsi="Open Sans" w:cs="Open Sans"/>
        </w:rPr>
        <w:t>); estetyka powinna łączyć zieleń kampusu z dynamicznym „</w:t>
      </w:r>
      <w:proofErr w:type="spellStart"/>
      <w:r>
        <w:rPr>
          <w:rFonts w:ascii="Open Sans" w:eastAsia="Open Sans" w:hAnsi="Open Sans" w:cs="Open Sans"/>
        </w:rPr>
        <w:t>vibe’em</w:t>
      </w:r>
      <w:proofErr w:type="spellEnd"/>
      <w:r>
        <w:rPr>
          <w:rFonts w:ascii="Open Sans" w:eastAsia="Open Sans" w:hAnsi="Open Sans" w:cs="Open Sans"/>
        </w:rPr>
        <w:t>” młodości i nowoczesnej nauki.</w:t>
      </w:r>
    </w:p>
    <w:p w:rsidR="00FB3D47" w:rsidRDefault="00653CA4">
      <w:pPr>
        <w:numPr>
          <w:ilvl w:val="0"/>
          <w:numId w:val="1"/>
        </w:numPr>
        <w:shd w:val="clear" w:color="auto" w:fill="FFFFFF"/>
        <w:ind w:left="1133" w:hanging="278"/>
      </w:pPr>
      <w:r>
        <w:rPr>
          <w:rFonts w:ascii="Open Sans" w:eastAsia="Open Sans" w:hAnsi="Open Sans" w:cs="Open Sans"/>
          <w:b/>
          <w:bCs/>
          <w:highlight w:val="white"/>
        </w:rPr>
        <w:t xml:space="preserve">Obszary merytoryczne (Content): </w:t>
      </w:r>
      <w:r>
        <w:rPr>
          <w:rFonts w:ascii="Open Sans" w:eastAsia="Open Sans" w:hAnsi="Open Sans" w:cs="Open Sans"/>
          <w:highlight w:val="white"/>
        </w:rPr>
        <w:t>Wykonawca może inspirować się poniższymi obszarami, może również wskazać własne.</w:t>
      </w:r>
      <w:r>
        <w:rPr>
          <w:rFonts w:ascii="Open Sans" w:eastAsia="Open Sans" w:hAnsi="Open Sans" w:cs="Open Sans"/>
        </w:rPr>
        <w:t xml:space="preserve"> </w:t>
      </w:r>
    </w:p>
    <w:p w:rsidR="00FB3D47" w:rsidRDefault="00653CA4">
      <w:pPr>
        <w:numPr>
          <w:ilvl w:val="0"/>
          <w:numId w:val="24"/>
        </w:numPr>
        <w:shd w:val="clear" w:color="auto" w:fill="FFFFFF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Kierunki przyszłości:</w:t>
      </w:r>
      <w:r>
        <w:rPr>
          <w:rFonts w:ascii="Open Sans" w:eastAsia="Open Sans" w:hAnsi="Open Sans" w:cs="Open Sans"/>
        </w:rPr>
        <w:t xml:space="preserve"> Prezentacja szerokiej oferty „pozarolniczej” (IT, dietetyka, zarządzanie, socjologia). SGGW otwiera nowe ścieżki kariery, łącząc technologię z naturą i </w:t>
      </w:r>
      <w:r>
        <w:rPr>
          <w:rFonts w:ascii="Open Sans" w:eastAsia="Open Sans" w:hAnsi="Open Sans" w:cs="Open Sans"/>
        </w:rPr>
        <w:t>zdrowiem.</w:t>
      </w:r>
    </w:p>
    <w:p w:rsidR="00FB3D47" w:rsidRDefault="00653CA4">
      <w:pPr>
        <w:numPr>
          <w:ilvl w:val="0"/>
          <w:numId w:val="24"/>
        </w:numPr>
        <w:shd w:val="clear" w:color="auto" w:fill="FFFFFF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Kariera (nie</w:t>
      </w:r>
      <w:proofErr w:type="gramStart"/>
      <w:r>
        <w:rPr>
          <w:rFonts w:ascii="Open Sans" w:eastAsia="Open Sans" w:hAnsi="Open Sans" w:cs="Open Sans"/>
          <w:b/>
          <w:bCs/>
        </w:rPr>
        <w:t>: ”co</w:t>
      </w:r>
      <w:proofErr w:type="gramEnd"/>
      <w:r>
        <w:rPr>
          <w:rFonts w:ascii="Open Sans" w:eastAsia="Open Sans" w:hAnsi="Open Sans" w:cs="Open Sans"/>
          <w:b/>
          <w:bCs/>
        </w:rPr>
        <w:t xml:space="preserve"> będziesz studiował”, lecz: “kim się staniesz”):</w:t>
      </w:r>
      <w:r>
        <w:rPr>
          <w:rFonts w:ascii="Open Sans" w:eastAsia="Open Sans" w:hAnsi="Open Sans" w:cs="Open Sans"/>
        </w:rPr>
        <w:t xml:space="preserve"> podkreślenie nastawienia na twarde kompetencje i współpracę z biznesem. Studia na SGGW to bilet do pracy w sektorach odpornych na automatyzację.</w:t>
      </w:r>
    </w:p>
    <w:p w:rsidR="00FB3D47" w:rsidRDefault="00653CA4">
      <w:pPr>
        <w:numPr>
          <w:ilvl w:val="0"/>
          <w:numId w:val="24"/>
        </w:numPr>
        <w:shd w:val="clear" w:color="auto" w:fill="FFFFFF"/>
        <w:spacing w:after="180"/>
        <w:rPr>
          <w:rFonts w:ascii="Open Sans" w:eastAsia="Open Sans" w:hAnsi="Open Sans" w:cs="Open Sans"/>
        </w:rPr>
      </w:pPr>
      <w:proofErr w:type="spellStart"/>
      <w:r>
        <w:rPr>
          <w:rFonts w:ascii="Open Sans" w:eastAsia="Open Sans" w:hAnsi="Open Sans" w:cs="Open Sans"/>
          <w:b/>
          <w:bCs/>
        </w:rPr>
        <w:t>Safe</w:t>
      </w:r>
      <w:proofErr w:type="spellEnd"/>
      <w:r>
        <w:rPr>
          <w:rFonts w:ascii="Open Sans" w:eastAsia="Open Sans" w:hAnsi="Open Sans" w:cs="Open Sans"/>
          <w:b/>
          <w:bCs/>
        </w:rPr>
        <w:t xml:space="preserve"> Space i Styl życia:</w:t>
      </w:r>
      <w:r>
        <w:rPr>
          <w:rFonts w:ascii="Open Sans" w:eastAsia="Open Sans" w:hAnsi="Open Sans" w:cs="Open Sans"/>
        </w:rPr>
        <w:t xml:space="preserve"> Ukazanie k</w:t>
      </w:r>
      <w:r>
        <w:rPr>
          <w:rFonts w:ascii="Open Sans" w:eastAsia="Open Sans" w:hAnsi="Open Sans" w:cs="Open Sans"/>
        </w:rPr>
        <w:t>ampusu jako unikalnego miejsca do życia; koncepcja „miasta 15-minutowego” – akademiki, sport (basen), zieleń i życie studenckie w jednym, bezpiecznym miejscu. Miejsce, w którym nauka łączy się z dobrostanem i relacjami.</w:t>
      </w:r>
    </w:p>
    <w:p w:rsidR="00FB3D47" w:rsidRDefault="00653CA4">
      <w:pPr>
        <w:spacing w:after="180"/>
        <w:rPr>
          <w:rFonts w:ascii="Open Sans" w:eastAsia="Open Sans" w:hAnsi="Open Sans" w:cs="Open Sans"/>
          <w:b/>
          <w:bCs/>
          <w:highlight w:val="white"/>
        </w:rPr>
      </w:pPr>
      <w:r>
        <w:rPr>
          <w:rFonts w:ascii="Open Sans" w:eastAsia="Open Sans" w:hAnsi="Open Sans" w:cs="Open Sans"/>
          <w:b/>
          <w:bCs/>
          <w:highlight w:val="white"/>
        </w:rPr>
        <w:t>BRIEF KREATYWNY DLA FILMU NR 3: film</w:t>
      </w:r>
      <w:r>
        <w:rPr>
          <w:rFonts w:ascii="Open Sans" w:eastAsia="Open Sans" w:hAnsi="Open Sans" w:cs="Open Sans"/>
          <w:b/>
          <w:bCs/>
          <w:highlight w:val="white"/>
        </w:rPr>
        <w:t xml:space="preserve"> rekrutacyjny EN </w:t>
      </w:r>
    </w:p>
    <w:p w:rsidR="00FB3D47" w:rsidRDefault="00653CA4">
      <w:pPr>
        <w:spacing w:after="180"/>
        <w:rPr>
          <w:rFonts w:ascii="Open Sans" w:eastAsia="Open Sans" w:hAnsi="Open Sans" w:cs="Open Sans"/>
          <w:highlight w:val="white"/>
        </w:rPr>
      </w:pPr>
      <w:r>
        <w:rPr>
          <w:rFonts w:ascii="Open Sans" w:eastAsia="Open Sans" w:hAnsi="Open Sans" w:cs="Open Sans"/>
          <w:highlight w:val="white"/>
        </w:rPr>
        <w:t xml:space="preserve">Film ma na celu promocję marki </w:t>
      </w:r>
      <w:proofErr w:type="spellStart"/>
      <w:r>
        <w:rPr>
          <w:rFonts w:ascii="Open Sans" w:eastAsia="Open Sans" w:hAnsi="Open Sans" w:cs="Open Sans"/>
          <w:b/>
          <w:bCs/>
          <w:highlight w:val="white"/>
        </w:rPr>
        <w:t>Warsaw</w:t>
      </w:r>
      <w:proofErr w:type="spellEnd"/>
      <w:r>
        <w:rPr>
          <w:rFonts w:ascii="Open Sans" w:eastAsia="Open Sans" w:hAnsi="Open Sans" w:cs="Open Sans"/>
          <w:b/>
          <w:bCs/>
          <w:highlight w:val="white"/>
        </w:rPr>
        <w:t xml:space="preserve"> University of Life </w:t>
      </w:r>
      <w:proofErr w:type="spellStart"/>
      <w:r>
        <w:rPr>
          <w:rFonts w:ascii="Open Sans" w:eastAsia="Open Sans" w:hAnsi="Open Sans" w:cs="Open Sans"/>
          <w:b/>
          <w:bCs/>
          <w:highlight w:val="white"/>
        </w:rPr>
        <w:t>Sciences</w:t>
      </w:r>
      <w:proofErr w:type="spellEnd"/>
      <w:r>
        <w:rPr>
          <w:rFonts w:ascii="Open Sans" w:eastAsia="Open Sans" w:hAnsi="Open Sans" w:cs="Open Sans"/>
          <w:b/>
          <w:bCs/>
          <w:highlight w:val="white"/>
        </w:rPr>
        <w:t xml:space="preserve"> </w:t>
      </w:r>
      <w:r>
        <w:rPr>
          <w:rFonts w:ascii="Open Sans" w:eastAsia="Open Sans" w:hAnsi="Open Sans" w:cs="Open Sans"/>
          <w:highlight w:val="white"/>
        </w:rPr>
        <w:t xml:space="preserve">na arenie międzynarodowej oraz aktywne przyciąganie kandydatów zagranicznych. Powinien pozycjonować uczelnię jako </w:t>
      </w:r>
      <w:r>
        <w:rPr>
          <w:rFonts w:ascii="Open Sans" w:eastAsia="Open Sans" w:hAnsi="Open Sans" w:cs="Open Sans"/>
          <w:highlight w:val="white"/>
        </w:rPr>
        <w:lastRenderedPageBreak/>
        <w:t>prestiżowy, nowoczesny ośrodek naukowy w sercu Europy, któ</w:t>
      </w:r>
      <w:r>
        <w:rPr>
          <w:rFonts w:ascii="Open Sans" w:eastAsia="Open Sans" w:hAnsi="Open Sans" w:cs="Open Sans"/>
          <w:highlight w:val="white"/>
        </w:rPr>
        <w:t>ry oferuje wysokiej jakości edukację w języku angielskim i unikalny styl życia.</w:t>
      </w:r>
    </w:p>
    <w:p w:rsidR="00FB3D47" w:rsidRDefault="00653CA4">
      <w:pPr>
        <w:numPr>
          <w:ilvl w:val="0"/>
          <w:numId w:val="5"/>
        </w:numPr>
        <w:shd w:val="clear" w:color="auto" w:fill="FFFFFF"/>
        <w:ind w:left="1133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Ton narracji:</w:t>
      </w:r>
      <w:r>
        <w:rPr>
          <w:rFonts w:ascii="Open Sans" w:eastAsia="Open Sans" w:hAnsi="Open Sans" w:cs="Open Sans"/>
        </w:rPr>
        <w:t xml:space="preserve"> Inspirujący, otwarty, kosmopolityczny i energetyczny; przekaz ma budować zaufanie i poczucie przynależności do globalnej wspólnoty naukowej. Zgodnie z zasadą aute</w:t>
      </w:r>
      <w:r>
        <w:rPr>
          <w:rFonts w:ascii="Open Sans" w:eastAsia="Open Sans" w:hAnsi="Open Sans" w:cs="Open Sans"/>
        </w:rPr>
        <w:t xml:space="preserve">ntyczności, </w:t>
      </w:r>
      <w:proofErr w:type="spellStart"/>
      <w:r>
        <w:rPr>
          <w:rFonts w:ascii="Open Sans" w:eastAsia="Open Sans" w:hAnsi="Open Sans" w:cs="Open Sans"/>
        </w:rPr>
        <w:t>przewodnikam</w:t>
      </w:r>
      <w:proofErr w:type="spellEnd"/>
      <w:r>
        <w:rPr>
          <w:rFonts w:ascii="Open Sans" w:eastAsia="Open Sans" w:hAnsi="Open Sans" w:cs="Open Sans"/>
        </w:rPr>
        <w:t xml:space="preserve"> powinni być studenci zagraniczni.</w:t>
      </w:r>
    </w:p>
    <w:p w:rsidR="00FB3D47" w:rsidRDefault="00653CA4">
      <w:pPr>
        <w:numPr>
          <w:ilvl w:val="0"/>
          <w:numId w:val="5"/>
        </w:numPr>
        <w:shd w:val="clear" w:color="auto" w:fill="FFFFFF"/>
        <w:ind w:left="1133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Estetyka wizualna:</w:t>
      </w:r>
      <w:r>
        <w:rPr>
          <w:rFonts w:ascii="Open Sans" w:eastAsia="Open Sans" w:hAnsi="Open Sans" w:cs="Open Sans"/>
        </w:rPr>
        <w:t xml:space="preserve"> Połączenie prestiżu (np. nowoczesna architektura laboratoriów, ujęcia z </w:t>
      </w:r>
      <w:proofErr w:type="spellStart"/>
      <w:r>
        <w:rPr>
          <w:rFonts w:ascii="Open Sans" w:eastAsia="Open Sans" w:hAnsi="Open Sans" w:cs="Open Sans"/>
        </w:rPr>
        <w:t>drona</w:t>
      </w:r>
      <w:proofErr w:type="spellEnd"/>
      <w:r>
        <w:rPr>
          <w:rFonts w:ascii="Open Sans" w:eastAsia="Open Sans" w:hAnsi="Open Sans" w:cs="Open Sans"/>
        </w:rPr>
        <w:t xml:space="preserve"> pokazujące kampus na tle panoramy Warszawy) z dynamicznym stylem życia (“</w:t>
      </w:r>
      <w:proofErr w:type="spellStart"/>
      <w:r>
        <w:rPr>
          <w:rFonts w:ascii="Open Sans" w:eastAsia="Open Sans" w:hAnsi="Open Sans" w:cs="Open Sans"/>
        </w:rPr>
        <w:t>raw</w:t>
      </w:r>
      <w:proofErr w:type="spellEnd"/>
      <w:r>
        <w:rPr>
          <w:rFonts w:ascii="Open Sans" w:eastAsia="Open Sans" w:hAnsi="Open Sans" w:cs="Open Sans"/>
        </w:rPr>
        <w:t xml:space="preserve"> </w:t>
      </w:r>
      <w:proofErr w:type="spellStart"/>
      <w:r>
        <w:rPr>
          <w:rFonts w:ascii="Open Sans" w:eastAsia="Open Sans" w:hAnsi="Open Sans" w:cs="Open Sans"/>
        </w:rPr>
        <w:t>content</w:t>
      </w:r>
      <w:proofErr w:type="spellEnd"/>
      <w:r>
        <w:rPr>
          <w:rFonts w:ascii="Open Sans" w:eastAsia="Open Sans" w:hAnsi="Open Sans" w:cs="Open Sans"/>
        </w:rPr>
        <w:t>” ze spotkań stu</w:t>
      </w:r>
      <w:r>
        <w:rPr>
          <w:rFonts w:ascii="Open Sans" w:eastAsia="Open Sans" w:hAnsi="Open Sans" w:cs="Open Sans"/>
        </w:rPr>
        <w:t>denckich). Estetyka ma podkreślać, że SGGW to zielona oaza w nowoczesnej, bezpiecznej metropolii.</w:t>
      </w:r>
    </w:p>
    <w:p w:rsidR="00FB3D47" w:rsidRDefault="00653CA4">
      <w:pPr>
        <w:numPr>
          <w:ilvl w:val="0"/>
          <w:numId w:val="5"/>
        </w:numPr>
        <w:shd w:val="clear" w:color="auto" w:fill="FFFFFF"/>
        <w:ind w:left="1133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>Obszary merytoryczne (Content):</w:t>
      </w:r>
      <w:r>
        <w:rPr>
          <w:rFonts w:ascii="Open Sans" w:eastAsia="Open Sans" w:hAnsi="Open Sans" w:cs="Open Sans"/>
        </w:rPr>
        <w:t xml:space="preserve"> Wykonawca może inspirować się poniższymi obszarami, podkreślającymi atuty istotne dla osób nieznających specyfiki Polski; może</w:t>
      </w:r>
      <w:r>
        <w:rPr>
          <w:rFonts w:ascii="Open Sans" w:eastAsia="Open Sans" w:hAnsi="Open Sans" w:cs="Open Sans"/>
        </w:rPr>
        <w:t xml:space="preserve"> również wskazać własne.</w:t>
      </w:r>
    </w:p>
    <w:p w:rsidR="00FB3D47" w:rsidRDefault="00653CA4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2125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 xml:space="preserve">Global Brand &amp; English </w:t>
      </w:r>
      <w:proofErr w:type="spellStart"/>
      <w:r>
        <w:rPr>
          <w:rFonts w:ascii="Open Sans" w:eastAsia="Open Sans" w:hAnsi="Open Sans" w:cs="Open Sans"/>
          <w:b/>
          <w:bCs/>
        </w:rPr>
        <w:t>Division</w:t>
      </w:r>
      <w:proofErr w:type="spellEnd"/>
      <w:r>
        <w:rPr>
          <w:rFonts w:ascii="Open Sans" w:eastAsia="Open Sans" w:hAnsi="Open Sans" w:cs="Open Sans"/>
          <w:b/>
          <w:bCs/>
        </w:rPr>
        <w:t>:</w:t>
      </w:r>
      <w:r>
        <w:rPr>
          <w:rFonts w:ascii="Open Sans" w:eastAsia="Open Sans" w:hAnsi="Open Sans" w:cs="Open Sans"/>
        </w:rPr>
        <w:t xml:space="preserve"> Prezentacja marki </w:t>
      </w:r>
      <w:proofErr w:type="spellStart"/>
      <w:r>
        <w:rPr>
          <w:rFonts w:ascii="Open Sans" w:eastAsia="Open Sans" w:hAnsi="Open Sans" w:cs="Open Sans"/>
        </w:rPr>
        <w:t>Warsaw</w:t>
      </w:r>
      <w:proofErr w:type="spellEnd"/>
      <w:r>
        <w:rPr>
          <w:rFonts w:ascii="Open Sans" w:eastAsia="Open Sans" w:hAnsi="Open Sans" w:cs="Open Sans"/>
        </w:rPr>
        <w:t xml:space="preserve"> University of Life </w:t>
      </w:r>
      <w:proofErr w:type="spellStart"/>
      <w:r>
        <w:rPr>
          <w:rFonts w:ascii="Open Sans" w:eastAsia="Open Sans" w:hAnsi="Open Sans" w:cs="Open Sans"/>
        </w:rPr>
        <w:t>Sciences</w:t>
      </w:r>
      <w:proofErr w:type="spellEnd"/>
      <w:r>
        <w:rPr>
          <w:rFonts w:ascii="Open Sans" w:eastAsia="Open Sans" w:hAnsi="Open Sans" w:cs="Open Sans"/>
        </w:rPr>
        <w:t xml:space="preserve"> – nazwy, która dla obcokrajowców brzmi prestiżowo i precyzyjnie oddaje profil uczelni. Podkreślenie szerokiej oferty studiów w języku angielskim </w:t>
      </w:r>
      <w:r>
        <w:rPr>
          <w:rFonts w:ascii="Open Sans" w:eastAsia="Open Sans" w:hAnsi="Open Sans" w:cs="Open Sans"/>
        </w:rPr>
        <w:t>oraz przynależności do elitarnych sojuszy, takich jak ELLS (</w:t>
      </w:r>
      <w:proofErr w:type="spellStart"/>
      <w:r>
        <w:rPr>
          <w:rFonts w:ascii="Open Sans" w:eastAsia="Open Sans" w:hAnsi="Open Sans" w:cs="Open Sans"/>
        </w:rPr>
        <w:t>EuroLeague</w:t>
      </w:r>
      <w:proofErr w:type="spellEnd"/>
      <w:r>
        <w:rPr>
          <w:rFonts w:ascii="Open Sans" w:eastAsia="Open Sans" w:hAnsi="Open Sans" w:cs="Open Sans"/>
        </w:rPr>
        <w:t xml:space="preserve"> of Life </w:t>
      </w:r>
      <w:proofErr w:type="spellStart"/>
      <w:r>
        <w:rPr>
          <w:rFonts w:ascii="Open Sans" w:eastAsia="Open Sans" w:hAnsi="Open Sans" w:cs="Open Sans"/>
        </w:rPr>
        <w:t>Sciences</w:t>
      </w:r>
      <w:proofErr w:type="spellEnd"/>
      <w:r>
        <w:rPr>
          <w:rFonts w:ascii="Open Sans" w:eastAsia="Open Sans" w:hAnsi="Open Sans" w:cs="Open Sans"/>
        </w:rPr>
        <w:t xml:space="preserve">) czy </w:t>
      </w:r>
      <w:proofErr w:type="spellStart"/>
      <w:r>
        <w:rPr>
          <w:rFonts w:ascii="Open Sans" w:eastAsia="Open Sans" w:hAnsi="Open Sans" w:cs="Open Sans"/>
        </w:rPr>
        <w:t>UNIgreen</w:t>
      </w:r>
      <w:proofErr w:type="spellEnd"/>
      <w:r>
        <w:rPr>
          <w:rFonts w:ascii="Open Sans" w:eastAsia="Open Sans" w:hAnsi="Open Sans" w:cs="Open Sans"/>
        </w:rPr>
        <w:t>.</w:t>
      </w:r>
    </w:p>
    <w:p w:rsidR="00FB3D47" w:rsidRDefault="00653CA4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2125"/>
        <w:rPr>
          <w:rFonts w:ascii="Open Sans" w:eastAsia="Open Sans" w:hAnsi="Open Sans" w:cs="Open Sans"/>
        </w:rPr>
      </w:pPr>
      <w:proofErr w:type="spellStart"/>
      <w:r>
        <w:rPr>
          <w:rFonts w:ascii="Open Sans" w:eastAsia="Open Sans" w:hAnsi="Open Sans" w:cs="Open Sans"/>
          <w:b/>
          <w:bCs/>
        </w:rPr>
        <w:t>Warsaw</w:t>
      </w:r>
      <w:proofErr w:type="spellEnd"/>
      <w:r>
        <w:rPr>
          <w:rFonts w:ascii="Open Sans" w:eastAsia="Open Sans" w:hAnsi="Open Sans" w:cs="Open Sans"/>
          <w:b/>
          <w:bCs/>
        </w:rPr>
        <w:t xml:space="preserve"> – The Green Gateway to Europe:</w:t>
      </w:r>
      <w:r>
        <w:rPr>
          <w:rFonts w:ascii="Open Sans" w:eastAsia="Open Sans" w:hAnsi="Open Sans" w:cs="Open Sans"/>
        </w:rPr>
        <w:t xml:space="preserve"> przedstawienie Warszawy jako dynamicznej, bezpiecznej i przystępnej cenowo stolicy europejskiej. Ukazanie unikalneg</w:t>
      </w:r>
      <w:r>
        <w:rPr>
          <w:rFonts w:ascii="Open Sans" w:eastAsia="Open Sans" w:hAnsi="Open Sans" w:cs="Open Sans"/>
        </w:rPr>
        <w:t>o, 72-hektarowego kampusu na Ursynowie jako „</w:t>
      </w:r>
      <w:proofErr w:type="spellStart"/>
      <w:r>
        <w:rPr>
          <w:rFonts w:ascii="Open Sans" w:eastAsia="Open Sans" w:hAnsi="Open Sans" w:cs="Open Sans"/>
        </w:rPr>
        <w:t>safe</w:t>
      </w:r>
      <w:proofErr w:type="spellEnd"/>
      <w:r>
        <w:rPr>
          <w:rFonts w:ascii="Open Sans" w:eastAsia="Open Sans" w:hAnsi="Open Sans" w:cs="Open Sans"/>
        </w:rPr>
        <w:t xml:space="preserve"> </w:t>
      </w:r>
      <w:proofErr w:type="spellStart"/>
      <w:r>
        <w:rPr>
          <w:rFonts w:ascii="Open Sans" w:eastAsia="Open Sans" w:hAnsi="Open Sans" w:cs="Open Sans"/>
        </w:rPr>
        <w:t>space</w:t>
      </w:r>
      <w:proofErr w:type="spellEnd"/>
      <w:r>
        <w:rPr>
          <w:rFonts w:ascii="Open Sans" w:eastAsia="Open Sans" w:hAnsi="Open Sans" w:cs="Open Sans"/>
        </w:rPr>
        <w:t>” i „miasta 15-minutowego”, gdzie wszystko (akademiki, sport, laboratoria) jest w jednym miejscu.</w:t>
      </w:r>
    </w:p>
    <w:p w:rsidR="00FB3D47" w:rsidRDefault="00653CA4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80"/>
        <w:ind w:left="2125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 xml:space="preserve">Science for Global </w:t>
      </w:r>
      <w:proofErr w:type="spellStart"/>
      <w:r>
        <w:rPr>
          <w:rFonts w:ascii="Open Sans" w:eastAsia="Open Sans" w:hAnsi="Open Sans" w:cs="Open Sans"/>
          <w:b/>
          <w:bCs/>
        </w:rPr>
        <w:t>Challenges</w:t>
      </w:r>
      <w:proofErr w:type="spellEnd"/>
      <w:r>
        <w:rPr>
          <w:rFonts w:ascii="Open Sans" w:eastAsia="Open Sans" w:hAnsi="Open Sans" w:cs="Open Sans"/>
          <w:b/>
          <w:bCs/>
        </w:rPr>
        <w:t xml:space="preserve">: </w:t>
      </w:r>
      <w:r>
        <w:rPr>
          <w:rFonts w:ascii="Open Sans" w:eastAsia="Open Sans" w:hAnsi="Open Sans" w:cs="Open Sans"/>
        </w:rPr>
        <w:t>pokazanie, że studia na SGGW to udział w badaniach nad przyszłością planety – od zmian klimatu i biotechnologii po bezpieczeństwo żywnościowe. SGGW jako miejsce, gdzie nauka łączy się z innowacją (np. projekty satelitarne, AI w rolnictwie), przygotowując d</w:t>
      </w:r>
      <w:r>
        <w:rPr>
          <w:rFonts w:ascii="Open Sans" w:eastAsia="Open Sans" w:hAnsi="Open Sans" w:cs="Open Sans"/>
        </w:rPr>
        <w:t>o kariery w sektorach przyszłości.</w:t>
      </w:r>
    </w:p>
    <w:p w:rsidR="00FB3D47" w:rsidRDefault="00653CA4">
      <w:pPr>
        <w:spacing w:after="180"/>
        <w:rPr>
          <w:rFonts w:ascii="Open Sans" w:eastAsia="Open Sans" w:hAnsi="Open Sans" w:cs="Open Sans"/>
          <w:b/>
          <w:bCs/>
          <w:highlight w:val="white"/>
        </w:rPr>
      </w:pPr>
      <w:r>
        <w:rPr>
          <w:rFonts w:ascii="Open Sans" w:eastAsia="Open Sans" w:hAnsi="Open Sans" w:cs="Open Sans"/>
          <w:b/>
          <w:bCs/>
        </w:rPr>
        <w:t>WYBRANE</w:t>
      </w:r>
      <w:r>
        <w:rPr>
          <w:rFonts w:ascii="Open Sans" w:eastAsia="Open Sans" w:hAnsi="Open Sans" w:cs="Open Sans"/>
          <w:b/>
          <w:bCs/>
          <w:highlight w:val="white"/>
        </w:rPr>
        <w:t xml:space="preserve"> TRENDY I INSIGHTY KREATYWNE</w:t>
      </w:r>
    </w:p>
    <w:p w:rsidR="00FB3D47" w:rsidRDefault="00653CA4">
      <w:pPr>
        <w:spacing w:after="180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highlight w:val="white"/>
        </w:rPr>
        <w:t>W celu zapewnienia najwyższej skuteczności komunikacyjnej oraz realizacji celów wizerunkowych SGGW, Wykonawca zobowiązany jest do uwzględnienia w procesie produkcji aktualnych trendów i</w:t>
      </w:r>
      <w:r>
        <w:rPr>
          <w:rFonts w:ascii="Open Sans" w:eastAsia="Open Sans" w:hAnsi="Open Sans" w:cs="Open Sans"/>
          <w:highlight w:val="white"/>
        </w:rPr>
        <w:t xml:space="preserve"> </w:t>
      </w:r>
      <w:proofErr w:type="spellStart"/>
      <w:r>
        <w:rPr>
          <w:rFonts w:ascii="Open Sans" w:eastAsia="Open Sans" w:hAnsi="Open Sans" w:cs="Open Sans"/>
          <w:highlight w:val="white"/>
        </w:rPr>
        <w:t>insightów</w:t>
      </w:r>
      <w:proofErr w:type="spellEnd"/>
      <w:r>
        <w:rPr>
          <w:rFonts w:ascii="Open Sans" w:eastAsia="Open Sans" w:hAnsi="Open Sans" w:cs="Open Sans"/>
          <w:highlight w:val="white"/>
        </w:rPr>
        <w:t xml:space="preserve"> rynkowych, wynikających z analizy bieżących kampanii akademickich oraz preferencji grup docelowych, np.</w:t>
      </w:r>
    </w:p>
    <w:p w:rsidR="00FB3D47" w:rsidRPr="00C1507C" w:rsidRDefault="00653CA4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Open Sans" w:eastAsia="Open Sans" w:hAnsi="Open Sans" w:cs="Open Sans"/>
          <w:lang w:val="en-US"/>
        </w:rPr>
      </w:pPr>
      <w:r>
        <w:rPr>
          <w:rFonts w:ascii="Open Sans" w:eastAsia="Open Sans" w:hAnsi="Open Sans" w:cs="Open Sans"/>
          <w:b/>
          <w:bCs/>
        </w:rPr>
        <w:t xml:space="preserve">Prymat autentyczności nad formą instytucjonalną </w:t>
      </w:r>
      <w:r>
        <w:rPr>
          <w:rFonts w:ascii="Open Sans" w:eastAsia="Open Sans" w:hAnsi="Open Sans" w:cs="Open Sans"/>
        </w:rPr>
        <w:t>(trend: Student-</w:t>
      </w:r>
      <w:proofErr w:type="spellStart"/>
      <w:r>
        <w:rPr>
          <w:rFonts w:ascii="Open Sans" w:eastAsia="Open Sans" w:hAnsi="Open Sans" w:cs="Open Sans"/>
        </w:rPr>
        <w:t>led</w:t>
      </w:r>
      <w:proofErr w:type="spellEnd"/>
      <w:r>
        <w:rPr>
          <w:rFonts w:ascii="Open Sans" w:eastAsia="Open Sans" w:hAnsi="Open Sans" w:cs="Open Sans"/>
        </w:rPr>
        <w:t xml:space="preserve"> Content): kandydaci wykazują sceptycyzm wobec tradycyjnych, wysoko budżet</w:t>
      </w:r>
      <w:r>
        <w:rPr>
          <w:rFonts w:ascii="Open Sans" w:eastAsia="Open Sans" w:hAnsi="Open Sans" w:cs="Open Sans"/>
        </w:rPr>
        <w:t xml:space="preserve">owych kampanii reklamowych, poszukując w zamian uczciwości i autentyczności. Najbardziej przekonującym źródłem informacji są dla nich rówieśnicy, postrzegani jako „Ambasadorzy” marki, a nie oficjalni przedstawiciele władz, np. </w:t>
      </w:r>
      <w:proofErr w:type="spellStart"/>
      <w:r w:rsidRPr="00C1507C">
        <w:rPr>
          <w:rFonts w:ascii="Open Sans" w:eastAsia="Open Sans" w:hAnsi="Open Sans" w:cs="Open Sans"/>
          <w:lang w:val="en-US"/>
        </w:rPr>
        <w:t>Kampania</w:t>
      </w:r>
      <w:proofErr w:type="spellEnd"/>
      <w:r w:rsidRPr="00C1507C">
        <w:rPr>
          <w:rFonts w:ascii="Open Sans" w:eastAsia="Open Sans" w:hAnsi="Open Sans" w:cs="Open Sans"/>
          <w:lang w:val="en-US"/>
        </w:rPr>
        <w:t xml:space="preserve"> </w:t>
      </w:r>
      <w:proofErr w:type="spellStart"/>
      <w:r w:rsidRPr="00C1507C">
        <w:rPr>
          <w:rFonts w:ascii="Open Sans" w:eastAsia="Open Sans" w:hAnsi="Open Sans" w:cs="Open Sans"/>
          <w:lang w:val="en-US"/>
        </w:rPr>
        <w:t>Uniwersytetu</w:t>
      </w:r>
      <w:proofErr w:type="spellEnd"/>
      <w:r w:rsidRPr="00C1507C">
        <w:rPr>
          <w:rFonts w:ascii="Open Sans" w:eastAsia="Open Sans" w:hAnsi="Open Sans" w:cs="Open Sans"/>
          <w:lang w:val="en-US"/>
        </w:rPr>
        <w:t xml:space="preserve"> </w:t>
      </w:r>
      <w:proofErr w:type="spellStart"/>
      <w:r w:rsidRPr="00C1507C">
        <w:rPr>
          <w:rFonts w:ascii="Open Sans" w:eastAsia="Open Sans" w:hAnsi="Open Sans" w:cs="Open Sans"/>
          <w:lang w:val="en-US"/>
        </w:rPr>
        <w:t>Jagiell</w:t>
      </w:r>
      <w:r w:rsidRPr="00C1507C">
        <w:rPr>
          <w:rFonts w:ascii="Open Sans" w:eastAsia="Open Sans" w:hAnsi="Open Sans" w:cs="Open Sans"/>
          <w:lang w:val="en-US"/>
        </w:rPr>
        <w:t>ońskiego</w:t>
      </w:r>
      <w:proofErr w:type="spellEnd"/>
      <w:r w:rsidRPr="00C1507C">
        <w:rPr>
          <w:rFonts w:ascii="Open Sans" w:eastAsia="Open Sans" w:hAnsi="Open Sans" w:cs="Open Sans"/>
          <w:lang w:val="en-US"/>
        </w:rPr>
        <w:t xml:space="preserve"> #</w:t>
      </w:r>
      <w:proofErr w:type="spellStart"/>
      <w:r w:rsidRPr="00C1507C">
        <w:rPr>
          <w:rFonts w:ascii="Open Sans" w:eastAsia="Open Sans" w:hAnsi="Open Sans" w:cs="Open Sans"/>
          <w:lang w:val="en-US"/>
        </w:rPr>
        <w:t>inspirUJ</w:t>
      </w:r>
      <w:proofErr w:type="spellEnd"/>
      <w:r w:rsidRPr="00C1507C">
        <w:rPr>
          <w:rFonts w:ascii="Open Sans" w:eastAsia="Open Sans" w:hAnsi="Open Sans" w:cs="Open Sans"/>
          <w:lang w:val="en-US"/>
        </w:rPr>
        <w:t xml:space="preserve">, Stanford University – „Welcome to Stanford”, Leeds Beckett University – film z </w:t>
      </w:r>
      <w:proofErr w:type="spellStart"/>
      <w:r w:rsidRPr="00C1507C">
        <w:rPr>
          <w:rFonts w:ascii="Open Sans" w:eastAsia="Open Sans" w:hAnsi="Open Sans" w:cs="Open Sans"/>
          <w:lang w:val="en-US"/>
        </w:rPr>
        <w:t>udziałem</w:t>
      </w:r>
      <w:proofErr w:type="spellEnd"/>
      <w:r w:rsidRPr="00C1507C">
        <w:rPr>
          <w:rFonts w:ascii="Open Sans" w:eastAsia="Open Sans" w:hAnsi="Open Sans" w:cs="Open Sans"/>
          <w:lang w:val="en-US"/>
        </w:rPr>
        <w:t xml:space="preserve"> </w:t>
      </w:r>
      <w:proofErr w:type="spellStart"/>
      <w:r w:rsidRPr="00C1507C">
        <w:rPr>
          <w:rFonts w:ascii="Open Sans" w:eastAsia="Open Sans" w:hAnsi="Open Sans" w:cs="Open Sans"/>
          <w:lang w:val="en-US"/>
        </w:rPr>
        <w:t>studentów</w:t>
      </w:r>
      <w:proofErr w:type="spellEnd"/>
      <w:r w:rsidRPr="00C1507C">
        <w:rPr>
          <w:rFonts w:ascii="Open Sans" w:eastAsia="Open Sans" w:hAnsi="Open Sans" w:cs="Open Sans"/>
          <w:lang w:val="en-US"/>
        </w:rPr>
        <w:t xml:space="preserve"> </w:t>
      </w:r>
      <w:proofErr w:type="spellStart"/>
      <w:r w:rsidRPr="00C1507C">
        <w:rPr>
          <w:rFonts w:ascii="Open Sans" w:eastAsia="Open Sans" w:hAnsi="Open Sans" w:cs="Open Sans"/>
          <w:lang w:val="en-US"/>
        </w:rPr>
        <w:t>zagranicznych</w:t>
      </w:r>
      <w:proofErr w:type="spellEnd"/>
      <w:r w:rsidRPr="00C1507C">
        <w:rPr>
          <w:rFonts w:ascii="Open Sans" w:eastAsia="Open Sans" w:hAnsi="Open Sans" w:cs="Open Sans"/>
          <w:lang w:val="en-US"/>
        </w:rPr>
        <w:t>, National University of Singapore – „Student Life”</w:t>
      </w:r>
    </w:p>
    <w:p w:rsidR="00FB3D47" w:rsidRDefault="00653CA4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Open Sans" w:eastAsia="Open Sans" w:hAnsi="Open Sans" w:cs="Open Sans"/>
        </w:rPr>
      </w:pPr>
      <w:r w:rsidRPr="00C1507C">
        <w:rPr>
          <w:rFonts w:ascii="Open Sans" w:eastAsia="Open Sans" w:hAnsi="Open Sans" w:cs="Open Sans"/>
          <w:b/>
          <w:bCs/>
          <w:lang w:val="en-US"/>
        </w:rPr>
        <w:t xml:space="preserve"> </w:t>
      </w:r>
      <w:r>
        <w:rPr>
          <w:rFonts w:ascii="Open Sans" w:eastAsia="Open Sans" w:hAnsi="Open Sans" w:cs="Open Sans"/>
          <w:b/>
          <w:bCs/>
        </w:rPr>
        <w:t>„</w:t>
      </w:r>
      <w:proofErr w:type="spellStart"/>
      <w:r>
        <w:rPr>
          <w:rFonts w:ascii="Open Sans" w:eastAsia="Open Sans" w:hAnsi="Open Sans" w:cs="Open Sans"/>
          <w:b/>
          <w:bCs/>
        </w:rPr>
        <w:t>Future-proofing</w:t>
      </w:r>
      <w:proofErr w:type="spellEnd"/>
      <w:r>
        <w:rPr>
          <w:rFonts w:ascii="Open Sans" w:eastAsia="Open Sans" w:hAnsi="Open Sans" w:cs="Open Sans"/>
          <w:b/>
          <w:bCs/>
        </w:rPr>
        <w:t xml:space="preserve">” kariery: </w:t>
      </w:r>
      <w:r>
        <w:rPr>
          <w:rFonts w:ascii="Open Sans" w:eastAsia="Open Sans" w:hAnsi="Open Sans" w:cs="Open Sans"/>
        </w:rPr>
        <w:t xml:space="preserve">maturzyści </w:t>
      </w:r>
      <w:proofErr w:type="gramStart"/>
      <w:r>
        <w:rPr>
          <w:rFonts w:ascii="Open Sans" w:eastAsia="Open Sans" w:hAnsi="Open Sans" w:cs="Open Sans"/>
        </w:rPr>
        <w:t>cenią  pragmatyzm</w:t>
      </w:r>
      <w:proofErr w:type="gramEnd"/>
      <w:r>
        <w:rPr>
          <w:rFonts w:ascii="Open Sans" w:eastAsia="Open Sans" w:hAnsi="Open Sans" w:cs="Open Sans"/>
        </w:rPr>
        <w:t>; jednym z kluczo</w:t>
      </w:r>
      <w:r>
        <w:rPr>
          <w:rFonts w:ascii="Open Sans" w:eastAsia="Open Sans" w:hAnsi="Open Sans" w:cs="Open Sans"/>
        </w:rPr>
        <w:t>wych motywów wyboru uczelni jest bezpieczeństwo finansowe oraz odporność wybranego zawodu na automatyzację i rozwój AI. Edukacja jest postrzegana jako bilet do kariery w sektorach przyszłości, np. Kampania AGH „Kosmiczne możliwości”, pozycjonująca uczelnię</w:t>
      </w:r>
      <w:r>
        <w:rPr>
          <w:rFonts w:ascii="Open Sans" w:eastAsia="Open Sans" w:hAnsi="Open Sans" w:cs="Open Sans"/>
        </w:rPr>
        <w:t xml:space="preserve"> jako centrum technologii przyszłości</w:t>
      </w:r>
    </w:p>
    <w:p w:rsidR="00FB3D47" w:rsidRPr="00C1507C" w:rsidRDefault="00653CA4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Open Sans" w:eastAsia="Open Sans" w:hAnsi="Open Sans" w:cs="Open Sans"/>
          <w:lang w:val="en-US"/>
        </w:rPr>
      </w:pPr>
      <w:r>
        <w:rPr>
          <w:rFonts w:ascii="Open Sans" w:eastAsia="Open Sans" w:hAnsi="Open Sans" w:cs="Open Sans"/>
          <w:b/>
          <w:bCs/>
        </w:rPr>
        <w:t>Narracja budująca doświadczenie (</w:t>
      </w:r>
      <w:proofErr w:type="spellStart"/>
      <w:r>
        <w:rPr>
          <w:rFonts w:ascii="Open Sans" w:eastAsia="Open Sans" w:hAnsi="Open Sans" w:cs="Open Sans"/>
          <w:b/>
          <w:bCs/>
        </w:rPr>
        <w:t>experience-driven</w:t>
      </w:r>
      <w:proofErr w:type="spellEnd"/>
      <w:r>
        <w:rPr>
          <w:rFonts w:ascii="Open Sans" w:eastAsia="Open Sans" w:hAnsi="Open Sans" w:cs="Open Sans"/>
          <w:b/>
          <w:bCs/>
        </w:rPr>
        <w:t xml:space="preserve"> </w:t>
      </w:r>
      <w:proofErr w:type="spellStart"/>
      <w:r>
        <w:rPr>
          <w:rFonts w:ascii="Open Sans" w:eastAsia="Open Sans" w:hAnsi="Open Sans" w:cs="Open Sans"/>
          <w:b/>
          <w:bCs/>
        </w:rPr>
        <w:t>storytelling</w:t>
      </w:r>
      <w:proofErr w:type="spellEnd"/>
      <w:r>
        <w:rPr>
          <w:rFonts w:ascii="Open Sans" w:eastAsia="Open Sans" w:hAnsi="Open Sans" w:cs="Open Sans"/>
          <w:b/>
          <w:bCs/>
        </w:rPr>
        <w:t>):</w:t>
      </w:r>
      <w:r>
        <w:rPr>
          <w:rFonts w:ascii="Open Sans" w:eastAsia="Open Sans" w:hAnsi="Open Sans" w:cs="Open Sans"/>
        </w:rPr>
        <w:t xml:space="preserve"> współczesne materiały filmowe koncentrują się na budowaniu immersyjnego doświadczenia odbiorcy poprzez </w:t>
      </w:r>
      <w:r>
        <w:rPr>
          <w:rFonts w:ascii="Open Sans" w:eastAsia="Open Sans" w:hAnsi="Open Sans" w:cs="Open Sans"/>
        </w:rPr>
        <w:lastRenderedPageBreak/>
        <w:t>obraz, rytm i emocję, przy ograniczeniu warstwy i</w:t>
      </w:r>
      <w:r>
        <w:rPr>
          <w:rFonts w:ascii="Open Sans" w:eastAsia="Open Sans" w:hAnsi="Open Sans" w:cs="Open Sans"/>
        </w:rPr>
        <w:t xml:space="preserve">nformacyjnej, np. </w:t>
      </w:r>
      <w:r w:rsidRPr="00C1507C">
        <w:rPr>
          <w:rFonts w:ascii="Open Sans" w:eastAsia="Open Sans" w:hAnsi="Open Sans" w:cs="Open Sans"/>
          <w:lang w:val="en-US"/>
        </w:rPr>
        <w:t>University of Cambridge – „Welcome to Cambridge”, Royal College of Art – „Where world-class is made”</w:t>
      </w:r>
    </w:p>
    <w:p w:rsidR="00FB3D47" w:rsidRDefault="00653CA4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 xml:space="preserve">Nowoczesny język </w:t>
      </w:r>
      <w:proofErr w:type="gramStart"/>
      <w:r>
        <w:rPr>
          <w:rFonts w:ascii="Open Sans" w:eastAsia="Open Sans" w:hAnsi="Open Sans" w:cs="Open Sans"/>
          <w:b/>
          <w:bCs/>
        </w:rPr>
        <w:t xml:space="preserve">montażu:  </w:t>
      </w:r>
      <w:r>
        <w:rPr>
          <w:rFonts w:ascii="Open Sans" w:eastAsia="Open Sans" w:hAnsi="Open Sans" w:cs="Open Sans"/>
        </w:rPr>
        <w:t>wykorzystanie</w:t>
      </w:r>
      <w:proofErr w:type="gramEnd"/>
      <w:r>
        <w:rPr>
          <w:rFonts w:ascii="Open Sans" w:eastAsia="Open Sans" w:hAnsi="Open Sans" w:cs="Open Sans"/>
        </w:rPr>
        <w:t xml:space="preserve"> dynamicznego montażu, nieliniowej narracji oraz nietypowych przejść wizualnych, np. </w:t>
      </w:r>
      <w:proofErr w:type="spellStart"/>
      <w:r>
        <w:rPr>
          <w:rFonts w:ascii="Open Sans" w:eastAsia="Open Sans" w:hAnsi="Open Sans" w:cs="Open Sans"/>
        </w:rPr>
        <w:t>Carnegie</w:t>
      </w:r>
      <w:proofErr w:type="spellEnd"/>
      <w:r>
        <w:rPr>
          <w:rFonts w:ascii="Open Sans" w:eastAsia="Open Sans" w:hAnsi="Open Sans" w:cs="Open Sans"/>
        </w:rPr>
        <w:t xml:space="preserve"> </w:t>
      </w:r>
      <w:proofErr w:type="spellStart"/>
      <w:r>
        <w:rPr>
          <w:rFonts w:ascii="Open Sans" w:eastAsia="Open Sans" w:hAnsi="Open Sans" w:cs="Open Sans"/>
        </w:rPr>
        <w:t>Mel</w:t>
      </w:r>
      <w:r>
        <w:rPr>
          <w:rFonts w:ascii="Open Sans" w:eastAsia="Open Sans" w:hAnsi="Open Sans" w:cs="Open Sans"/>
        </w:rPr>
        <w:t>lon</w:t>
      </w:r>
      <w:proofErr w:type="spellEnd"/>
      <w:r>
        <w:rPr>
          <w:rFonts w:ascii="Open Sans" w:eastAsia="Open Sans" w:hAnsi="Open Sans" w:cs="Open Sans"/>
        </w:rPr>
        <w:t xml:space="preserve"> University – „2024 </w:t>
      </w:r>
      <w:proofErr w:type="spellStart"/>
      <w:r>
        <w:rPr>
          <w:rFonts w:ascii="Open Sans" w:eastAsia="Open Sans" w:hAnsi="Open Sans" w:cs="Open Sans"/>
        </w:rPr>
        <w:t>Showcase</w:t>
      </w:r>
      <w:proofErr w:type="spellEnd"/>
      <w:r>
        <w:rPr>
          <w:rFonts w:ascii="Open Sans" w:eastAsia="Open Sans" w:hAnsi="Open Sans" w:cs="Open Sans"/>
        </w:rPr>
        <w:t>”, University of Houston – „Houston: Flash”</w:t>
      </w:r>
    </w:p>
    <w:p w:rsidR="00FB3D47" w:rsidRPr="00C1507C" w:rsidRDefault="00653CA4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Open Sans" w:eastAsia="Open Sans" w:hAnsi="Open Sans" w:cs="Open Sans"/>
          <w:lang w:val="en-US"/>
        </w:rPr>
      </w:pPr>
      <w:proofErr w:type="spellStart"/>
      <w:r>
        <w:rPr>
          <w:rFonts w:ascii="Open Sans" w:eastAsia="Open Sans" w:hAnsi="Open Sans" w:cs="Open Sans"/>
          <w:b/>
          <w:bCs/>
        </w:rPr>
        <w:t>Social</w:t>
      </w:r>
      <w:proofErr w:type="spellEnd"/>
      <w:r>
        <w:rPr>
          <w:rFonts w:ascii="Open Sans" w:eastAsia="Open Sans" w:hAnsi="Open Sans" w:cs="Open Sans"/>
          <w:b/>
          <w:bCs/>
        </w:rPr>
        <w:t xml:space="preserve"> </w:t>
      </w:r>
      <w:proofErr w:type="spellStart"/>
      <w:proofErr w:type="gramStart"/>
      <w:r>
        <w:rPr>
          <w:rFonts w:ascii="Open Sans" w:eastAsia="Open Sans" w:hAnsi="Open Sans" w:cs="Open Sans"/>
          <w:b/>
          <w:bCs/>
        </w:rPr>
        <w:t>Impact</w:t>
      </w:r>
      <w:proofErr w:type="spellEnd"/>
      <w:r>
        <w:rPr>
          <w:rFonts w:ascii="Open Sans" w:eastAsia="Open Sans" w:hAnsi="Open Sans" w:cs="Open Sans"/>
          <w:b/>
          <w:bCs/>
        </w:rPr>
        <w:t xml:space="preserve">  (</w:t>
      </w:r>
      <w:proofErr w:type="gramEnd"/>
      <w:r>
        <w:rPr>
          <w:rFonts w:ascii="Open Sans" w:eastAsia="Open Sans" w:hAnsi="Open Sans" w:cs="Open Sans"/>
          <w:b/>
          <w:bCs/>
        </w:rPr>
        <w:t>“zmienianie świata na lepsze”):</w:t>
      </w:r>
      <w:r>
        <w:rPr>
          <w:rFonts w:ascii="Open Sans" w:eastAsia="Open Sans" w:hAnsi="Open Sans" w:cs="Open Sans"/>
        </w:rPr>
        <w:t xml:space="preserve"> dla młodych ludzi ekologia nie jest tylko hasłem, ale integralną częścią światopoglądu. Szukają oni uczelni, która daje realne narzęd</w:t>
      </w:r>
      <w:r>
        <w:rPr>
          <w:rFonts w:ascii="Open Sans" w:eastAsia="Open Sans" w:hAnsi="Open Sans" w:cs="Open Sans"/>
        </w:rPr>
        <w:t xml:space="preserve">zia do walki z globalnymi wyzwaniami (klimat, głód, bioróżnorodność), stawia na </w:t>
      </w:r>
      <w:proofErr w:type="spellStart"/>
      <w:r>
        <w:rPr>
          <w:rFonts w:ascii="Open Sans" w:eastAsia="Open Sans" w:hAnsi="Open Sans" w:cs="Open Sans"/>
        </w:rPr>
        <w:t>inkluzywność</w:t>
      </w:r>
      <w:proofErr w:type="spellEnd"/>
      <w:r>
        <w:rPr>
          <w:rFonts w:ascii="Open Sans" w:eastAsia="Open Sans" w:hAnsi="Open Sans" w:cs="Open Sans"/>
        </w:rPr>
        <w:t xml:space="preserve"> i odpowiedzialność za planetę. np. </w:t>
      </w:r>
      <w:r w:rsidRPr="00C1507C">
        <w:rPr>
          <w:rFonts w:ascii="Open Sans" w:eastAsia="Open Sans" w:hAnsi="Open Sans" w:cs="Open Sans"/>
          <w:lang w:val="en-US"/>
        </w:rPr>
        <w:t>Massachusetts Institute of Technology – „Imagine a world without MIT”, Johns Hopkins University – „A Year of Incredible Impact”</w:t>
      </w:r>
    </w:p>
    <w:p w:rsidR="00FB3D47" w:rsidRDefault="00653CA4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80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bCs/>
        </w:rPr>
        <w:t xml:space="preserve">Tradycja i nowoczesność jako spójna oś komunikacyjna: </w:t>
      </w:r>
      <w:r>
        <w:rPr>
          <w:rFonts w:ascii="Open Sans" w:eastAsia="Open Sans" w:hAnsi="Open Sans" w:cs="Open Sans"/>
        </w:rPr>
        <w:t>czołowe uczelnie łączą komunikację dziedzictwa z przekazem o innowacyjności, np. ETH Zurich – „</w:t>
      </w:r>
      <w:proofErr w:type="spellStart"/>
      <w:r>
        <w:rPr>
          <w:rFonts w:ascii="Open Sans" w:eastAsia="Open Sans" w:hAnsi="Open Sans" w:cs="Open Sans"/>
        </w:rPr>
        <w:t>Tradition</w:t>
      </w:r>
      <w:proofErr w:type="spellEnd"/>
      <w:r>
        <w:rPr>
          <w:rFonts w:ascii="Open Sans" w:eastAsia="Open Sans" w:hAnsi="Open Sans" w:cs="Open Sans"/>
        </w:rPr>
        <w:t xml:space="preserve"> &amp; </w:t>
      </w:r>
      <w:proofErr w:type="spellStart"/>
      <w:r>
        <w:rPr>
          <w:rFonts w:ascii="Open Sans" w:eastAsia="Open Sans" w:hAnsi="Open Sans" w:cs="Open Sans"/>
        </w:rPr>
        <w:t>Future</w:t>
      </w:r>
      <w:proofErr w:type="spellEnd"/>
      <w:r>
        <w:rPr>
          <w:rFonts w:ascii="Open Sans" w:eastAsia="Open Sans" w:hAnsi="Open Sans" w:cs="Open Sans"/>
        </w:rPr>
        <w:t>”</w:t>
      </w:r>
    </w:p>
    <w:p w:rsidR="00FB3D47" w:rsidRDefault="00653CA4">
      <w:pPr>
        <w:rPr>
          <w:rFonts w:ascii="Open Sans" w:eastAsia="Open Sans" w:hAnsi="Open Sans" w:cs="Open Sans"/>
          <w:b/>
          <w:bCs/>
          <w:u w:val="single"/>
        </w:rPr>
      </w:pPr>
      <w:r>
        <w:rPr>
          <w:rFonts w:ascii="Open Sans" w:eastAsia="Open Sans" w:hAnsi="Open Sans" w:cs="Open Sans"/>
        </w:rPr>
        <w:br/>
      </w:r>
      <w:r>
        <w:rPr>
          <w:rFonts w:ascii="Open Sans" w:eastAsia="Open Sans" w:hAnsi="Open Sans" w:cs="Open Sans"/>
          <w:b/>
          <w:bCs/>
          <w:u w:val="single"/>
        </w:rPr>
        <w:t>Załączniki</w:t>
      </w:r>
    </w:p>
    <w:p w:rsidR="00FB3D47" w:rsidRDefault="00653CA4">
      <w:p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Załącznik nr 1 do OPZ: Badanie wizerunkowe</w:t>
      </w:r>
    </w:p>
    <w:p w:rsidR="00FB3D47" w:rsidRDefault="00653CA4">
      <w:p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Załącznik nr 2 do OPZ: Wybrane e</w:t>
      </w:r>
      <w:r>
        <w:rPr>
          <w:rFonts w:ascii="Open Sans" w:eastAsia="Open Sans" w:hAnsi="Open Sans" w:cs="Open Sans"/>
        </w:rPr>
        <w:t>lementy strategii komunikacji SGGW</w:t>
      </w:r>
    </w:p>
    <w:p w:rsidR="00FB3D47" w:rsidRDefault="00653CA4">
      <w:p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 xml:space="preserve">Załącznik nr 3 do OPZ: System </w:t>
      </w:r>
      <w:proofErr w:type="spellStart"/>
      <w:r>
        <w:rPr>
          <w:rFonts w:ascii="Open Sans" w:eastAsia="Open Sans" w:hAnsi="Open Sans" w:cs="Open Sans"/>
        </w:rPr>
        <w:t>Indentyfikacji</w:t>
      </w:r>
      <w:proofErr w:type="spellEnd"/>
      <w:r>
        <w:rPr>
          <w:rFonts w:ascii="Open Sans" w:eastAsia="Open Sans" w:hAnsi="Open Sans" w:cs="Open Sans"/>
        </w:rPr>
        <w:t xml:space="preserve"> Wizualnej SGGW</w:t>
      </w:r>
    </w:p>
    <w:p w:rsidR="00FB3D47" w:rsidRDefault="00653CA4">
      <w:p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Załącznik nr 4 do OPZ: Publikacja na 210 lat SGGW</w:t>
      </w:r>
    </w:p>
    <w:sectPr w:rsidR="00FB3D47">
      <w:pgSz w:w="11909" w:h="16834"/>
      <w:pgMar w:top="283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altName w:val="Calibri"/>
    <w:panose1 w:val="020B0604020202020204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006A7"/>
    <w:multiLevelType w:val="multilevel"/>
    <w:tmpl w:val="D2DE42AC"/>
    <w:lvl w:ilvl="0">
      <w:start w:val="1"/>
      <w:numFmt w:val="bullet"/>
      <w:lvlText w:val="●"/>
      <w:lvlJc w:val="left"/>
      <w:pPr>
        <w:ind w:left="720" w:hanging="360"/>
      </w:pPr>
      <w:rPr>
        <w:color w:val="303030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color w:val="303030"/>
        <w:sz w:val="21"/>
        <w:szCs w:val="21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86D622D"/>
    <w:multiLevelType w:val="multilevel"/>
    <w:tmpl w:val="6BF2A8CC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98979EF"/>
    <w:multiLevelType w:val="multilevel"/>
    <w:tmpl w:val="14E62F30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B241A59"/>
    <w:multiLevelType w:val="multilevel"/>
    <w:tmpl w:val="0D32A08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0BC66D0F"/>
    <w:multiLevelType w:val="multilevel"/>
    <w:tmpl w:val="706C783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114955C8"/>
    <w:multiLevelType w:val="multilevel"/>
    <w:tmpl w:val="3CB07E8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2255596A"/>
    <w:multiLevelType w:val="multilevel"/>
    <w:tmpl w:val="F0FE09B0"/>
    <w:lvl w:ilvl="0">
      <w:start w:val="1"/>
      <w:numFmt w:val="low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2E164CB4"/>
    <w:multiLevelType w:val="multilevel"/>
    <w:tmpl w:val="CB5C25F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3134422D"/>
    <w:multiLevelType w:val="multilevel"/>
    <w:tmpl w:val="0A384F3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37C415A5"/>
    <w:multiLevelType w:val="multilevel"/>
    <w:tmpl w:val="F95A734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39AF3B15"/>
    <w:multiLevelType w:val="multilevel"/>
    <w:tmpl w:val="9A5671B6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3BF1557F"/>
    <w:multiLevelType w:val="multilevel"/>
    <w:tmpl w:val="5BCC3CB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 w15:restartNumberingAfterBreak="0">
    <w:nsid w:val="3E8E7D14"/>
    <w:multiLevelType w:val="multilevel"/>
    <w:tmpl w:val="9990A64C"/>
    <w:lvl w:ilvl="0">
      <w:start w:val="1"/>
      <w:numFmt w:val="low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3" w15:restartNumberingAfterBreak="0">
    <w:nsid w:val="472759EA"/>
    <w:multiLevelType w:val="multilevel"/>
    <w:tmpl w:val="4B4871E6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47D5049C"/>
    <w:multiLevelType w:val="multilevel"/>
    <w:tmpl w:val="06C89EE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50C445CD"/>
    <w:multiLevelType w:val="multilevel"/>
    <w:tmpl w:val="FB127A9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53C02134"/>
    <w:multiLevelType w:val="multilevel"/>
    <w:tmpl w:val="11FA008C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61A5C68"/>
    <w:multiLevelType w:val="multilevel"/>
    <w:tmpl w:val="AB66D666"/>
    <w:lvl w:ilvl="0">
      <w:start w:val="1"/>
      <w:numFmt w:val="low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8" w15:restartNumberingAfterBreak="0">
    <w:nsid w:val="5892283B"/>
    <w:multiLevelType w:val="multilevel"/>
    <w:tmpl w:val="280474A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9" w15:restartNumberingAfterBreak="0">
    <w:nsid w:val="602D60C1"/>
    <w:multiLevelType w:val="multilevel"/>
    <w:tmpl w:val="51E0946E"/>
    <w:lvl w:ilvl="0">
      <w:start w:val="1"/>
      <w:numFmt w:val="lowerLetter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288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360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504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576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20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920" w:hanging="360"/>
      </w:pPr>
      <w:rPr>
        <w:u w:val="none"/>
      </w:rPr>
    </w:lvl>
  </w:abstractNum>
  <w:abstractNum w:abstractNumId="20" w15:restartNumberingAfterBreak="0">
    <w:nsid w:val="623260DC"/>
    <w:multiLevelType w:val="multilevel"/>
    <w:tmpl w:val="62469550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1" w15:restartNumberingAfterBreak="0">
    <w:nsid w:val="67F625B9"/>
    <w:multiLevelType w:val="multilevel"/>
    <w:tmpl w:val="D1A8C0BE"/>
    <w:lvl w:ilvl="0">
      <w:start w:val="1"/>
      <w:numFmt w:val="low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22" w15:restartNumberingAfterBreak="0">
    <w:nsid w:val="690B2656"/>
    <w:multiLevelType w:val="multilevel"/>
    <w:tmpl w:val="BC78C0CA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69175E0E"/>
    <w:multiLevelType w:val="multilevel"/>
    <w:tmpl w:val="3146A920"/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24" w15:restartNumberingAfterBreak="0">
    <w:nsid w:val="764C194F"/>
    <w:multiLevelType w:val="multilevel"/>
    <w:tmpl w:val="4EE873F6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9"/>
  </w:num>
  <w:num w:numId="2">
    <w:abstractNumId w:val="24"/>
  </w:num>
  <w:num w:numId="3">
    <w:abstractNumId w:val="3"/>
  </w:num>
  <w:num w:numId="4">
    <w:abstractNumId w:val="10"/>
  </w:num>
  <w:num w:numId="5">
    <w:abstractNumId w:val="20"/>
  </w:num>
  <w:num w:numId="6">
    <w:abstractNumId w:val="15"/>
  </w:num>
  <w:num w:numId="7">
    <w:abstractNumId w:val="14"/>
  </w:num>
  <w:num w:numId="8">
    <w:abstractNumId w:val="17"/>
  </w:num>
  <w:num w:numId="9">
    <w:abstractNumId w:val="13"/>
  </w:num>
  <w:num w:numId="10">
    <w:abstractNumId w:val="2"/>
  </w:num>
  <w:num w:numId="11">
    <w:abstractNumId w:val="16"/>
  </w:num>
  <w:num w:numId="12">
    <w:abstractNumId w:val="11"/>
  </w:num>
  <w:num w:numId="13">
    <w:abstractNumId w:val="12"/>
  </w:num>
  <w:num w:numId="14">
    <w:abstractNumId w:val="8"/>
  </w:num>
  <w:num w:numId="15">
    <w:abstractNumId w:val="0"/>
  </w:num>
  <w:num w:numId="16">
    <w:abstractNumId w:val="6"/>
  </w:num>
  <w:num w:numId="17">
    <w:abstractNumId w:val="5"/>
  </w:num>
  <w:num w:numId="18">
    <w:abstractNumId w:val="1"/>
  </w:num>
  <w:num w:numId="19">
    <w:abstractNumId w:val="4"/>
  </w:num>
  <w:num w:numId="20">
    <w:abstractNumId w:val="7"/>
  </w:num>
  <w:num w:numId="21">
    <w:abstractNumId w:val="21"/>
  </w:num>
  <w:num w:numId="22">
    <w:abstractNumId w:val="23"/>
  </w:num>
  <w:num w:numId="23">
    <w:abstractNumId w:val="22"/>
  </w:num>
  <w:num w:numId="24">
    <w:abstractNumId w:val="19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3D47"/>
    <w:rsid w:val="00653CA4"/>
    <w:rsid w:val="00C1507C"/>
    <w:rsid w:val="00FB3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7CAEB0-C38D-2948-8EB2-490D0295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outlineLvl w:val="1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line="36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.in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3309</Words>
  <Characters>19857</Characters>
  <Application>Microsoft Office Word</Application>
  <DocSecurity>0</DocSecurity>
  <Lines>165</Lines>
  <Paragraphs>46</Paragraphs>
  <ScaleCrop>false</ScaleCrop>
  <Company/>
  <LinksUpToDate>false</LinksUpToDate>
  <CharactersWithSpaces>23120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Paweł Gruba</cp:lastModifiedBy>
  <cp:revision>2</cp:revision>
  <dcterms:created xsi:type="dcterms:W3CDTF">2026-04-30T12:02:00Z</dcterms:created>
  <dcterms:modified xsi:type="dcterms:W3CDTF">2026-04-30T12:03:00Z</dcterms:modified>
</cp:coreProperties>
</file>