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DCF7D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639F1609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73635A7C" w14:textId="0C1B6A01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12BE68A8" w14:textId="76F897FB" w:rsidR="002A58D8" w:rsidRDefault="002A58D8" w:rsidP="002A58D8">
      <w:pPr>
        <w:spacing w:after="0"/>
        <w:ind w:left="0" w:right="0" w:firstLine="0"/>
        <w:jc w:val="left"/>
        <w:rPr>
          <w:color w:val="auto"/>
          <w:sz w:val="16"/>
          <w:szCs w:val="16"/>
        </w:rPr>
      </w:pPr>
      <w:r w:rsidRPr="00D3249C">
        <w:rPr>
          <w:rFonts w:eastAsia="Calibri"/>
          <w:bCs/>
          <w:sz w:val="18"/>
        </w:rPr>
        <w:t xml:space="preserve">Załącznik nr 1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273063">
        <w:rPr>
          <w:rFonts w:eastAsia="Calibri"/>
          <w:bCs/>
          <w:sz w:val="18"/>
        </w:rPr>
        <w:t>25</w:t>
      </w:r>
      <w:r w:rsidRPr="006E2256">
        <w:rPr>
          <w:rFonts w:eastAsia="Calibri"/>
          <w:bCs/>
          <w:sz w:val="18"/>
        </w:rPr>
        <w:t>/FENG-</w:t>
      </w:r>
      <w:r>
        <w:rPr>
          <w:rFonts w:eastAsia="Calibri"/>
          <w:bCs/>
          <w:sz w:val="18"/>
        </w:rPr>
        <w:t>P</w:t>
      </w:r>
      <w:r w:rsidRPr="006E2256">
        <w:rPr>
          <w:rFonts w:eastAsia="Calibri"/>
          <w:bCs/>
          <w:sz w:val="18"/>
        </w:rPr>
        <w:t>AN/SGGW/</w:t>
      </w:r>
      <w:r>
        <w:rPr>
          <w:rFonts w:eastAsia="Calibri"/>
          <w:bCs/>
          <w:sz w:val="18"/>
        </w:rPr>
        <w:t>2026</w:t>
      </w:r>
    </w:p>
    <w:p w14:paraId="3262F621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3EC0140F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676A79E6" w14:textId="19892E40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51E2AB36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C12C9A0" w14:textId="77777777" w:rsidR="008312E6" w:rsidRPr="00270BC9" w:rsidRDefault="008312E6" w:rsidP="002A58D8">
      <w:pPr>
        <w:tabs>
          <w:tab w:val="left" w:pos="3969"/>
        </w:tabs>
        <w:spacing w:after="0" w:line="259" w:lineRule="auto"/>
        <w:ind w:left="3686" w:right="0" w:hanging="2127"/>
        <w:jc w:val="righ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7DD5173C" w14:textId="1DCC684F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  <w:r w:rsidR="002A58D8">
        <w:rPr>
          <w:color w:val="auto"/>
        </w:rPr>
        <w:t xml:space="preserve"> </w:t>
      </w:r>
      <w:r w:rsidR="00702353" w:rsidRPr="00702353">
        <w:rPr>
          <w:b/>
          <w:bCs/>
        </w:rPr>
        <w:t>Zakup materiałów zużywalnych do hodowli i testów komórek – pipety serologiczne w grancie FENG</w:t>
      </w:r>
      <w:r w:rsidR="00702353">
        <w:rPr>
          <w:b/>
          <w:bCs/>
        </w:rPr>
        <w:t xml:space="preserve"> </w:t>
      </w: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63CB8719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</w:t>
      </w:r>
      <w:r w:rsidR="002A58D8">
        <w:t>60</w:t>
      </w:r>
      <w:r>
        <w:t xml:space="preserve"> dni. </w:t>
      </w:r>
    </w:p>
    <w:p w14:paraId="7424574A" w14:textId="39B1C164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7354F1E4" w14:textId="77777777" w:rsidR="002A58D8" w:rsidRDefault="002A58D8" w:rsidP="002A58D8">
      <w:pPr>
        <w:tabs>
          <w:tab w:val="left" w:pos="3969"/>
        </w:tabs>
        <w:spacing w:before="240" w:after="0" w:line="259" w:lineRule="auto"/>
        <w:ind w:left="0" w:right="0" w:firstLine="0"/>
      </w:pP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700D713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1647BF95" w14:textId="598D7C23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23E02FB8" w14:textId="6A9379FC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7F42A51A" w14:textId="77777777" w:rsidR="00C43F0F" w:rsidRDefault="00C43F0F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6357C99" w14:textId="4B5B0E5B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2CF9F2AB" w14:textId="77777777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1C7560F2" w14:textId="7E49B14C" w:rsidR="00C43F0F" w:rsidRDefault="00702353" w:rsidP="002A58D8">
      <w:pPr>
        <w:tabs>
          <w:tab w:val="left" w:pos="3969"/>
        </w:tabs>
        <w:spacing w:after="0" w:line="259" w:lineRule="auto"/>
        <w:ind w:left="0" w:right="0" w:firstLine="0"/>
        <w:rPr>
          <w:rFonts w:ascii="Calibri" w:eastAsia="Calibri" w:hAnsi="Calibri" w:cs="Calibri"/>
          <w:b/>
          <w:bCs/>
        </w:rPr>
      </w:pPr>
      <w:r w:rsidRPr="00702353">
        <w:rPr>
          <w:rFonts w:ascii="Calibri" w:eastAsia="Calibri" w:hAnsi="Calibri" w:cs="Calibri"/>
          <w:b/>
          <w:bCs/>
        </w:rPr>
        <w:t>Zakup materiałów zużywalnych do hodowli i testów komórek – pipety serologiczne w grancie FENG</w:t>
      </w:r>
    </w:p>
    <w:p w14:paraId="6C23ACD7" w14:textId="77777777" w:rsidR="00702353" w:rsidRDefault="00702353" w:rsidP="002A58D8">
      <w:pPr>
        <w:tabs>
          <w:tab w:val="left" w:pos="3969"/>
        </w:tabs>
        <w:spacing w:after="0" w:line="259" w:lineRule="auto"/>
        <w:ind w:left="0" w:right="0" w:firstLine="0"/>
      </w:pPr>
    </w:p>
    <w:tbl>
      <w:tblPr>
        <w:tblStyle w:val="Tabela-Siatka1"/>
        <w:tblW w:w="10776" w:type="dxa"/>
        <w:tblInd w:w="-434" w:type="dxa"/>
        <w:tblLayout w:type="fixed"/>
        <w:tblLook w:val="06A0" w:firstRow="1" w:lastRow="0" w:firstColumn="1" w:lastColumn="0" w:noHBand="1" w:noVBand="1"/>
      </w:tblPr>
      <w:tblGrid>
        <w:gridCol w:w="568"/>
        <w:gridCol w:w="4238"/>
        <w:gridCol w:w="1290"/>
        <w:gridCol w:w="1276"/>
        <w:gridCol w:w="1134"/>
        <w:gridCol w:w="851"/>
        <w:gridCol w:w="531"/>
        <w:gridCol w:w="888"/>
      </w:tblGrid>
      <w:tr w:rsidR="002A58D8" w:rsidRPr="002A58D8" w14:paraId="30D7091C" w14:textId="77777777" w:rsidTr="004F0277">
        <w:trPr>
          <w:trHeight w:val="45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E0F7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L.P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53A86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Przedmiot zamówienia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31A4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Numer Katalogowy producenta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938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 xml:space="preserve">Ilość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B70D7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Cena jednostkowa netto w zł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4ABB2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netto w zł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B790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VAT %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DA45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brutto w zł</w:t>
            </w:r>
          </w:p>
        </w:tc>
      </w:tr>
      <w:tr w:rsidR="00702353" w:rsidRPr="002A58D8" w14:paraId="377D447A" w14:textId="77777777" w:rsidTr="004F0277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5322E" w14:textId="77777777" w:rsidR="00702353" w:rsidRPr="002A58D8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1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A7AA1" w14:textId="2256AB62" w:rsid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Pipeta serologiczna 5 ml, sterylna, pakowana pojedynczo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>, o następujących cechach:</w:t>
            </w:r>
          </w:p>
          <w:p w14:paraId="0745BA71" w14:textId="29AF856B" w:rsid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499F87FA" w14:textId="77777777" w:rsidR="00702353" w:rsidRP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Pojemność nominalna 5 ml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z podziałką co najmniej co 0,1 ml, umożliwiającą precyzyjny odczyt. </w:t>
            </w:r>
          </w:p>
          <w:p w14:paraId="08305884" w14:textId="77777777" w:rsidR="00702353" w:rsidRP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Materiał: polistyren (PS) klasy medycznej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przeznaczony do jednorazowego użytku, wolny od zanieczyszczeń chemicznych. </w:t>
            </w:r>
          </w:p>
          <w:p w14:paraId="41C07980" w14:textId="77777777" w:rsidR="00702353" w:rsidRP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Sterylizacja: SAL 10</w:t>
            </w:r>
            <w:r w:rsidRPr="00702353">
              <w:rPr>
                <w:rFonts w:ascii="Cambria Math" w:eastAsia="Arial" w:hAnsi="Cambria Math" w:cs="Cambria Math"/>
                <w:b/>
                <w:bCs/>
                <w:color w:val="auto"/>
                <w:sz w:val="18"/>
                <w:szCs w:val="18"/>
              </w:rPr>
              <w:t>⁻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⁶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wykonana metodą promieniowania gamma lub EO; produkt jednorazowego użytku. </w:t>
            </w:r>
          </w:p>
          <w:p w14:paraId="1001EA29" w14:textId="77777777" w:rsidR="00702353" w:rsidRP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Pakowanie: pojedynczo w opakowania typu </w:t>
            </w:r>
            <w:proofErr w:type="spellStart"/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peel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noBreakHyphen/>
              <w:t>pack</w:t>
            </w:r>
            <w:proofErr w:type="spellEnd"/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umożliwiające aseptyczne otwarcie w warunkach laboratoryjnych. </w:t>
            </w:r>
          </w:p>
          <w:p w14:paraId="3480E563" w14:textId="77777777" w:rsidR="00702353" w:rsidRP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Zgodność: wolne od </w:t>
            </w:r>
            <w:proofErr w:type="spellStart"/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DNazy</w:t>
            </w:r>
            <w:proofErr w:type="spellEnd"/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, </w:t>
            </w:r>
            <w:proofErr w:type="spellStart"/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RNazy</w:t>
            </w:r>
            <w:proofErr w:type="spellEnd"/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, pirogenów i endotoksyn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>, kompatybilne z popularnymi gruszkami i pipetami automatycznymi.</w:t>
            </w:r>
          </w:p>
          <w:p w14:paraId="2D422458" w14:textId="2FAA943D" w:rsidR="00702353" w:rsidRPr="002A58D8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90049" w14:textId="3B729570" w:rsidR="00702353" w:rsidRPr="002A58D8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702353">
              <w:rPr>
                <w:rFonts w:ascii="Arial" w:eastAsia="Arial" w:hAnsi="Arial" w:cs="Arial"/>
                <w:color w:val="222222"/>
                <w:sz w:val="16"/>
                <w:szCs w:val="16"/>
              </w:rPr>
              <w:t>SP-5-SF</w:t>
            </w:r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 xml:space="preserve"> </w:t>
            </w:r>
            <w:r w:rsidRPr="004F0277">
              <w:rPr>
                <w:rFonts w:ascii="Arial" w:eastAsia="Arial" w:hAnsi="Arial" w:cs="Arial"/>
                <w:color w:val="222222"/>
                <w:sz w:val="16"/>
                <w:szCs w:val="16"/>
              </w:rPr>
              <w:t>lub równoważny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CD2D4" w14:textId="5D0EDC5A" w:rsidR="00702353" w:rsidRPr="00702353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Arial" w:eastAsia="Calibri" w:hAnsi="Arial" w:cs="Arial"/>
                <w:color w:val="auto"/>
                <w:sz w:val="16"/>
                <w:szCs w:val="14"/>
              </w:rPr>
            </w:pPr>
            <w:r w:rsidRPr="00702353">
              <w:rPr>
                <w:rFonts w:ascii="Arial" w:hAnsi="Arial" w:cs="Arial"/>
                <w:sz w:val="16"/>
                <w:szCs w:val="14"/>
              </w:rPr>
              <w:t>2000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0CE7B" w14:textId="77777777" w:rsidR="00702353" w:rsidRPr="002A58D8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E18C0" w14:textId="77777777" w:rsidR="00702353" w:rsidRPr="002A58D8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87650" w14:textId="77777777" w:rsidR="00702353" w:rsidRPr="002A58D8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F9894" w14:textId="77777777" w:rsidR="00702353" w:rsidRPr="002A58D8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702353" w:rsidRPr="002A58D8" w14:paraId="3FCE17BC" w14:textId="77777777" w:rsidTr="004F0277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2A66A" w14:textId="7A1B1CB3" w:rsidR="00702353" w:rsidRPr="002A58D8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2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CB7A6" w14:textId="14B33674" w:rsid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Pipeta serologiczna </w:t>
            </w:r>
            <w:r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10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ml, sterylna, pakowana pojedynczo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>, o następujących cechach:</w:t>
            </w:r>
          </w:p>
          <w:p w14:paraId="3A3CC719" w14:textId="48AEE472" w:rsid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390BB151" w14:textId="77777777" w:rsidR="00702353" w:rsidRP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Pojemność nominalna 10 ml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z podziałką minimum co 0,1 ml, zapewniająca precyzyjny i czytelny odczyt objętości. </w:t>
            </w:r>
          </w:p>
          <w:p w14:paraId="109E3656" w14:textId="77777777" w:rsidR="00702353" w:rsidRP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Wykonana z polistyrenu (PS) klasy medycznej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, przeznaczona do jednorazowego użytku; wysoka przejrzystość optyczna. </w:t>
            </w:r>
          </w:p>
          <w:p w14:paraId="209746C7" w14:textId="77777777" w:rsidR="00702353" w:rsidRP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Sterylizacja na poziomie SAL 10</w:t>
            </w:r>
            <w:r w:rsidRPr="00702353">
              <w:rPr>
                <w:rFonts w:ascii="Cambria Math" w:eastAsia="Arial" w:hAnsi="Cambria Math" w:cs="Cambria Math"/>
                <w:b/>
                <w:bCs/>
                <w:color w:val="auto"/>
                <w:sz w:val="18"/>
                <w:szCs w:val="18"/>
                <w:u w:val="single"/>
              </w:rPr>
              <w:t>⁻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⁶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, przeprowadzona metodą promieniowania gamma lub tlenkiem etylenu (EO). </w:t>
            </w:r>
          </w:p>
          <w:p w14:paraId="66830959" w14:textId="77777777" w:rsidR="00702353" w:rsidRP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 xml:space="preserve">Pakowanie pojedyncze w opakowania typu </w:t>
            </w:r>
            <w:proofErr w:type="spellStart"/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peel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noBreakHyphen/>
              <w:t>pack</w:t>
            </w:r>
            <w:proofErr w:type="spellEnd"/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, umożliwiające aseptyczne otwarcie i minimalizujące ryzyko kontaminacji. </w:t>
            </w:r>
          </w:p>
          <w:p w14:paraId="4C0A78FE" w14:textId="77777777" w:rsidR="00702353" w:rsidRP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 xml:space="preserve">Produkt wolny od </w:t>
            </w:r>
            <w:proofErr w:type="spellStart"/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DNazy</w:t>
            </w:r>
            <w:proofErr w:type="spellEnd"/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 xml:space="preserve">, </w:t>
            </w:r>
            <w:proofErr w:type="spellStart"/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RNazy</w:t>
            </w:r>
            <w:proofErr w:type="spellEnd"/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, endotoksyn i pirogenów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, kompatybilny z manualnymi i automatycznymi pipetami serologicznymi.</w:t>
            </w:r>
          </w:p>
          <w:p w14:paraId="0017130B" w14:textId="77777777" w:rsidR="00702353" w:rsidRPr="004F0277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423B01" w14:textId="61ACCB83" w:rsidR="00702353" w:rsidRPr="004F0277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  <w:r w:rsidRPr="00702353">
              <w:rPr>
                <w:rFonts w:ascii="Arial" w:eastAsia="Arial" w:hAnsi="Arial" w:cs="Arial"/>
                <w:color w:val="222222"/>
                <w:sz w:val="16"/>
                <w:szCs w:val="16"/>
              </w:rPr>
              <w:t>SP-</w:t>
            </w:r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>10</w:t>
            </w:r>
            <w:r w:rsidRPr="00702353">
              <w:rPr>
                <w:rFonts w:ascii="Arial" w:eastAsia="Arial" w:hAnsi="Arial" w:cs="Arial"/>
                <w:color w:val="222222"/>
                <w:sz w:val="16"/>
                <w:szCs w:val="16"/>
              </w:rPr>
              <w:t>-SF</w:t>
            </w:r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 xml:space="preserve"> </w:t>
            </w:r>
            <w:r w:rsidRPr="004F0277">
              <w:rPr>
                <w:rFonts w:ascii="Arial" w:eastAsia="Arial" w:hAnsi="Arial" w:cs="Arial"/>
                <w:color w:val="222222"/>
                <w:sz w:val="16"/>
                <w:szCs w:val="16"/>
              </w:rPr>
              <w:t>lub równoważny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DE5D12" w14:textId="0D366949" w:rsidR="00702353" w:rsidRPr="00702353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Arial" w:eastAsia="Calibri" w:hAnsi="Arial" w:cs="Arial"/>
                <w:color w:val="auto"/>
                <w:sz w:val="16"/>
                <w:szCs w:val="14"/>
              </w:rPr>
            </w:pPr>
            <w:r w:rsidRPr="00702353">
              <w:rPr>
                <w:rFonts w:ascii="Arial" w:hAnsi="Arial" w:cs="Arial"/>
                <w:sz w:val="16"/>
                <w:szCs w:val="14"/>
              </w:rPr>
              <w:t>2000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55C85" w14:textId="77777777" w:rsidR="00702353" w:rsidRPr="002A58D8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DB0793" w14:textId="77777777" w:rsidR="00702353" w:rsidRPr="002A58D8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BE6127" w14:textId="77777777" w:rsidR="00702353" w:rsidRPr="002A58D8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1EB56" w14:textId="77777777" w:rsidR="00702353" w:rsidRPr="002A58D8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702353" w:rsidRPr="002A58D8" w14:paraId="3D72B30F" w14:textId="77777777" w:rsidTr="004F0277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BFE5F" w14:textId="7EC3A151" w:rsidR="00702353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3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E4209" w14:textId="72CD8B08" w:rsid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Pipeta serologiczna 25 ml, sterylna, pakowana pojedynczo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>, o następujących cechach:</w:t>
            </w:r>
          </w:p>
          <w:p w14:paraId="525BADB0" w14:textId="2223157A" w:rsid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6A2883B4" w14:textId="77777777" w:rsidR="00702353" w:rsidRP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Pojemność nominalna 25 ml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z podziałką minimum co 0,2 ml, zapewniającą precyzyjny i łatwy do odczytania pomiar. </w:t>
            </w:r>
          </w:p>
          <w:p w14:paraId="2F516DE7" w14:textId="77777777" w:rsidR="00702353" w:rsidRP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Materiał: polistyren (PS) klasy medycznej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wysoka przejrzystość, przeznaczone do jednorazowego użytku. </w:t>
            </w:r>
          </w:p>
          <w:p w14:paraId="61F204C4" w14:textId="77777777" w:rsidR="00702353" w:rsidRP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lastRenderedPageBreak/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Sterylizacja na poziomie SAL 10</w:t>
            </w:r>
            <w:r w:rsidRPr="00702353">
              <w:rPr>
                <w:rFonts w:ascii="Cambria Math" w:eastAsia="Arial" w:hAnsi="Cambria Math" w:cs="Cambria Math"/>
                <w:b/>
                <w:bCs/>
                <w:color w:val="auto"/>
                <w:sz w:val="18"/>
                <w:szCs w:val="18"/>
              </w:rPr>
              <w:t>⁻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⁶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wykonana metodą promieniowania gamma lub EO; produkt wolny od zanieczyszczeń biologicznych. </w:t>
            </w:r>
          </w:p>
          <w:p w14:paraId="1CADC8D8" w14:textId="77777777" w:rsidR="00702353" w:rsidRP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Pakowanie pojedyncze w opakowania typu </w:t>
            </w:r>
            <w:proofErr w:type="spellStart"/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peel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noBreakHyphen/>
              <w:t>pack</w:t>
            </w:r>
            <w:proofErr w:type="spellEnd"/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zapewniające aseptyczne otwarcie w warunkach laboratoryjnych. </w:t>
            </w:r>
          </w:p>
          <w:p w14:paraId="51FEC0B0" w14:textId="77777777" w:rsidR="00702353" w:rsidRP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Produkt wolny od </w:t>
            </w:r>
            <w:proofErr w:type="spellStart"/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DNazy</w:t>
            </w:r>
            <w:proofErr w:type="spellEnd"/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, </w:t>
            </w:r>
            <w:proofErr w:type="spellStart"/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RNazy</w:t>
            </w:r>
            <w:proofErr w:type="spellEnd"/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, endotoksyn i pirogenów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>, kompatybilny z manualnymi i automatycznymi pipetami serologicznymi; posiada filtr chroniący przed zasysaniem cieczy.</w:t>
            </w:r>
          </w:p>
          <w:p w14:paraId="131A4A72" w14:textId="77777777" w:rsidR="00702353" w:rsidRPr="001B5844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6B946" w14:textId="3D08479E" w:rsidR="00702353" w:rsidRPr="001B5844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  <w:r w:rsidRPr="00702353">
              <w:rPr>
                <w:rFonts w:ascii="Arial" w:eastAsia="Arial" w:hAnsi="Arial" w:cs="Arial"/>
                <w:color w:val="222222"/>
                <w:sz w:val="16"/>
                <w:szCs w:val="16"/>
              </w:rPr>
              <w:lastRenderedPageBreak/>
              <w:t>SP-</w:t>
            </w:r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>2</w:t>
            </w:r>
            <w:r w:rsidRPr="00702353">
              <w:rPr>
                <w:rFonts w:ascii="Arial" w:eastAsia="Arial" w:hAnsi="Arial" w:cs="Arial"/>
                <w:color w:val="222222"/>
                <w:sz w:val="16"/>
                <w:szCs w:val="16"/>
              </w:rPr>
              <w:t>5-SF</w:t>
            </w:r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 xml:space="preserve"> </w:t>
            </w:r>
            <w:r w:rsidRPr="004F0277">
              <w:rPr>
                <w:rFonts w:ascii="Arial" w:eastAsia="Arial" w:hAnsi="Arial" w:cs="Arial"/>
                <w:color w:val="222222"/>
                <w:sz w:val="16"/>
                <w:szCs w:val="16"/>
              </w:rPr>
              <w:t>lub równoważny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1EA5AC" w14:textId="7B71C7CB" w:rsidR="00702353" w:rsidRPr="00702353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Arial" w:eastAsia="Calibri" w:hAnsi="Arial" w:cs="Arial"/>
                <w:color w:val="auto"/>
                <w:sz w:val="16"/>
                <w:szCs w:val="14"/>
              </w:rPr>
            </w:pPr>
            <w:r w:rsidRPr="00702353">
              <w:rPr>
                <w:rFonts w:ascii="Arial" w:hAnsi="Arial" w:cs="Arial"/>
                <w:sz w:val="16"/>
                <w:szCs w:val="14"/>
              </w:rPr>
              <w:t>1000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6790D" w14:textId="77777777" w:rsidR="00702353" w:rsidRPr="002A58D8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1E98BA" w14:textId="77777777" w:rsidR="00702353" w:rsidRPr="002A58D8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D5F4F8" w14:textId="77777777" w:rsidR="00702353" w:rsidRPr="002A58D8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3A4B6" w14:textId="77777777" w:rsidR="00702353" w:rsidRPr="002A58D8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3544E8" w:rsidRPr="002A58D8" w14:paraId="414D6D12" w14:textId="77777777" w:rsidTr="004F0277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D209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9BAE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73814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F3740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RAZEM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75FE1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5F51B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F9C1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23F25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</w:tbl>
    <w:p w14:paraId="05E2FBFB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</w:pPr>
    </w:p>
    <w:p w14:paraId="42C2618F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  <w:jc w:val="left"/>
      </w:pPr>
    </w:p>
    <w:p w14:paraId="2BF35CE6" w14:textId="56045D84" w:rsidR="00383BCC" w:rsidRPr="002A58D8" w:rsidRDefault="002A58D8" w:rsidP="004A3BA4">
      <w:pPr>
        <w:tabs>
          <w:tab w:val="left" w:pos="3969"/>
        </w:tabs>
        <w:spacing w:after="0" w:line="259" w:lineRule="auto"/>
        <w:ind w:left="0" w:right="0" w:firstLine="0"/>
        <w:rPr>
          <w:sz w:val="20"/>
          <w:szCs w:val="18"/>
        </w:rPr>
      </w:pPr>
      <w:r w:rsidRPr="002A58D8">
        <w:rPr>
          <w:sz w:val="20"/>
          <w:szCs w:val="18"/>
        </w:rPr>
        <w:t>Zamawiający dopuszcza produkty równoważne pod względem funkcjonalności, jakości i zastosowania (tj. posiadające parametry nie gorsze niż opisane). W takim wypadku Wykonawca zobowiązany jest do wykazania, że stosowane rozwiązania charakteryzują się parametrami na takim samym poziomie lub lepszymi niż ww. produkty.</w:t>
      </w:r>
    </w:p>
    <w:sectPr w:rsidR="00383BCC" w:rsidRPr="002A58D8" w:rsidSect="00482965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2384D" w14:textId="77777777" w:rsidR="00C95381" w:rsidRDefault="00C95381">
      <w:pPr>
        <w:spacing w:after="0" w:line="240" w:lineRule="auto"/>
      </w:pPr>
      <w:r>
        <w:separator/>
      </w:r>
    </w:p>
  </w:endnote>
  <w:endnote w:type="continuationSeparator" w:id="0">
    <w:p w14:paraId="0080DA98" w14:textId="77777777" w:rsidR="00C95381" w:rsidRDefault="00C953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96EB36" w14:textId="77777777" w:rsidR="00C95381" w:rsidRDefault="00C95381">
      <w:pPr>
        <w:spacing w:after="0" w:line="240" w:lineRule="auto"/>
      </w:pPr>
      <w:r>
        <w:separator/>
      </w:r>
    </w:p>
  </w:footnote>
  <w:footnote w:type="continuationSeparator" w:id="0">
    <w:p w14:paraId="5EBCD2D7" w14:textId="77777777" w:rsidR="00C95381" w:rsidRDefault="00C953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AF32" w14:textId="77777777" w:rsidR="002A58D8" w:rsidRDefault="002A58D8" w:rsidP="002A58D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43293C9C" wp14:editId="20070EE8">
          <wp:simplePos x="0" y="0"/>
          <wp:positionH relativeFrom="margin">
            <wp:posOffset>152400</wp:posOffset>
          </wp:positionH>
          <wp:positionV relativeFrom="paragraph">
            <wp:posOffset>-503555</wp:posOffset>
          </wp:positionV>
          <wp:extent cx="6030000" cy="810000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22DFEA" w14:textId="77777777" w:rsidR="002A58D8" w:rsidRDefault="002A58D8" w:rsidP="002A58D8">
    <w:pPr>
      <w:pStyle w:val="Nagwek"/>
    </w:pPr>
    <w:r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D392C7" wp14:editId="54B2B47C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7915BF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C2CADE" wp14:editId="59ED8DF9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A58D69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6C75CF" wp14:editId="20F02C57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AC3CCF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w:drawing>
        <wp:anchor distT="0" distB="0" distL="0" distR="0" simplePos="0" relativeHeight="251659264" behindDoc="0" locked="1" layoutInCell="1" allowOverlap="1" wp14:anchorId="38E1CA8A" wp14:editId="4923EE2B">
          <wp:simplePos x="0" y="0"/>
          <wp:positionH relativeFrom="margin">
            <wp:align>right</wp:align>
          </wp:positionH>
          <wp:positionV relativeFrom="page">
            <wp:posOffset>871220</wp:posOffset>
          </wp:positionV>
          <wp:extent cx="791845" cy="701040"/>
          <wp:effectExtent l="0" t="0" r="8255" b="381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2BF4EA2D" w14:textId="77777777" w:rsidR="002A58D8" w:rsidRDefault="002A58D8" w:rsidP="002A58D8">
    <w:pPr>
      <w:pStyle w:val="Nagwek"/>
    </w:pPr>
  </w:p>
  <w:p w14:paraId="6DC895D7" w14:textId="77777777" w:rsidR="002A58D8" w:rsidRDefault="002A58D8" w:rsidP="002A58D8">
    <w:pPr>
      <w:pStyle w:val="Nagwek"/>
    </w:pPr>
  </w:p>
  <w:p w14:paraId="347E7A6B" w14:textId="77777777" w:rsidR="002A58D8" w:rsidRDefault="002A5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03EC7"/>
    <w:multiLevelType w:val="multilevel"/>
    <w:tmpl w:val="1EA86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1CA3238"/>
    <w:multiLevelType w:val="multilevel"/>
    <w:tmpl w:val="8E46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126F98"/>
    <w:multiLevelType w:val="multilevel"/>
    <w:tmpl w:val="DB9A6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1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6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ED209B"/>
    <w:multiLevelType w:val="multilevel"/>
    <w:tmpl w:val="20642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9195D97"/>
    <w:multiLevelType w:val="multilevel"/>
    <w:tmpl w:val="8DE4E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9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abstractNum w:abstractNumId="30" w15:restartNumberingAfterBreak="0">
    <w:nsid w:val="7D087329"/>
    <w:multiLevelType w:val="multilevel"/>
    <w:tmpl w:val="7FA8A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23"/>
  </w:num>
  <w:num w:numId="3">
    <w:abstractNumId w:val="3"/>
  </w:num>
  <w:num w:numId="4">
    <w:abstractNumId w:val="12"/>
  </w:num>
  <w:num w:numId="5">
    <w:abstractNumId w:val="22"/>
  </w:num>
  <w:num w:numId="6">
    <w:abstractNumId w:val="11"/>
  </w:num>
  <w:num w:numId="7">
    <w:abstractNumId w:val="25"/>
  </w:num>
  <w:num w:numId="8">
    <w:abstractNumId w:val="17"/>
  </w:num>
  <w:num w:numId="9">
    <w:abstractNumId w:val="18"/>
  </w:num>
  <w:num w:numId="10">
    <w:abstractNumId w:val="7"/>
  </w:num>
  <w:num w:numId="11">
    <w:abstractNumId w:val="27"/>
  </w:num>
  <w:num w:numId="12">
    <w:abstractNumId w:val="9"/>
  </w:num>
  <w:num w:numId="13">
    <w:abstractNumId w:val="26"/>
  </w:num>
  <w:num w:numId="14">
    <w:abstractNumId w:val="20"/>
  </w:num>
  <w:num w:numId="15">
    <w:abstractNumId w:val="0"/>
  </w:num>
  <w:num w:numId="16">
    <w:abstractNumId w:val="28"/>
  </w:num>
  <w:num w:numId="17">
    <w:abstractNumId w:val="14"/>
  </w:num>
  <w:num w:numId="18">
    <w:abstractNumId w:val="15"/>
  </w:num>
  <w:num w:numId="19">
    <w:abstractNumId w:val="10"/>
  </w:num>
  <w:num w:numId="20">
    <w:abstractNumId w:val="19"/>
  </w:num>
  <w:num w:numId="21">
    <w:abstractNumId w:val="2"/>
  </w:num>
  <w:num w:numId="22">
    <w:abstractNumId w:val="6"/>
  </w:num>
  <w:num w:numId="23">
    <w:abstractNumId w:val="5"/>
  </w:num>
  <w:num w:numId="24">
    <w:abstractNumId w:val="29"/>
  </w:num>
  <w:num w:numId="25">
    <w:abstractNumId w:val="16"/>
  </w:num>
  <w:num w:numId="26">
    <w:abstractNumId w:val="4"/>
  </w:num>
  <w:num w:numId="27">
    <w:abstractNumId w:val="21"/>
  </w:num>
  <w:num w:numId="28">
    <w:abstractNumId w:val="30"/>
  </w:num>
  <w:num w:numId="29">
    <w:abstractNumId w:val="8"/>
  </w:num>
  <w:num w:numId="30">
    <w:abstractNumId w:val="1"/>
  </w:num>
  <w:num w:numId="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00A28"/>
    <w:rsid w:val="0002349F"/>
    <w:rsid w:val="00027E3F"/>
    <w:rsid w:val="000309A2"/>
    <w:rsid w:val="000661D1"/>
    <w:rsid w:val="000710FE"/>
    <w:rsid w:val="00073401"/>
    <w:rsid w:val="000929AD"/>
    <w:rsid w:val="00097647"/>
    <w:rsid w:val="000A7D5D"/>
    <w:rsid w:val="000B3621"/>
    <w:rsid w:val="00107ACB"/>
    <w:rsid w:val="00123BE5"/>
    <w:rsid w:val="00160954"/>
    <w:rsid w:val="00161ED6"/>
    <w:rsid w:val="001903D1"/>
    <w:rsid w:val="001A456E"/>
    <w:rsid w:val="001B51A5"/>
    <w:rsid w:val="001B5844"/>
    <w:rsid w:val="001C41D9"/>
    <w:rsid w:val="00202E87"/>
    <w:rsid w:val="00203A6E"/>
    <w:rsid w:val="00234109"/>
    <w:rsid w:val="00245276"/>
    <w:rsid w:val="00255FCE"/>
    <w:rsid w:val="00260B7C"/>
    <w:rsid w:val="002653C4"/>
    <w:rsid w:val="00270BC9"/>
    <w:rsid w:val="00273063"/>
    <w:rsid w:val="00277871"/>
    <w:rsid w:val="002829FE"/>
    <w:rsid w:val="002A58D8"/>
    <w:rsid w:val="002A6016"/>
    <w:rsid w:val="002C77E1"/>
    <w:rsid w:val="002E31C7"/>
    <w:rsid w:val="002F5DDD"/>
    <w:rsid w:val="002F623B"/>
    <w:rsid w:val="0031692F"/>
    <w:rsid w:val="003279FC"/>
    <w:rsid w:val="003544E8"/>
    <w:rsid w:val="00355F48"/>
    <w:rsid w:val="0036211F"/>
    <w:rsid w:val="003634DE"/>
    <w:rsid w:val="00372B7B"/>
    <w:rsid w:val="00377A86"/>
    <w:rsid w:val="00383BCC"/>
    <w:rsid w:val="00444BC4"/>
    <w:rsid w:val="0047453A"/>
    <w:rsid w:val="00482965"/>
    <w:rsid w:val="004A3BA4"/>
    <w:rsid w:val="004C538D"/>
    <w:rsid w:val="004E23DF"/>
    <w:rsid w:val="004E2A58"/>
    <w:rsid w:val="004F0277"/>
    <w:rsid w:val="004F17C3"/>
    <w:rsid w:val="004F63D6"/>
    <w:rsid w:val="005055FC"/>
    <w:rsid w:val="00515B62"/>
    <w:rsid w:val="0051670C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5F6BE9"/>
    <w:rsid w:val="006260D2"/>
    <w:rsid w:val="0063468F"/>
    <w:rsid w:val="006429D2"/>
    <w:rsid w:val="00665950"/>
    <w:rsid w:val="00692F0D"/>
    <w:rsid w:val="00702353"/>
    <w:rsid w:val="007132EE"/>
    <w:rsid w:val="00780728"/>
    <w:rsid w:val="007829DA"/>
    <w:rsid w:val="007E1966"/>
    <w:rsid w:val="007F1438"/>
    <w:rsid w:val="00816B47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808D9"/>
    <w:rsid w:val="00991E9C"/>
    <w:rsid w:val="009C10DF"/>
    <w:rsid w:val="009C6442"/>
    <w:rsid w:val="009D1401"/>
    <w:rsid w:val="009E6949"/>
    <w:rsid w:val="00A314EC"/>
    <w:rsid w:val="00A600A4"/>
    <w:rsid w:val="00A70149"/>
    <w:rsid w:val="00A77FD8"/>
    <w:rsid w:val="00A8025E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43F0F"/>
    <w:rsid w:val="00C95381"/>
    <w:rsid w:val="00CD1044"/>
    <w:rsid w:val="00CD4149"/>
    <w:rsid w:val="00CE2AE9"/>
    <w:rsid w:val="00D07487"/>
    <w:rsid w:val="00D20C02"/>
    <w:rsid w:val="00D546D5"/>
    <w:rsid w:val="00D91F90"/>
    <w:rsid w:val="00DA6C87"/>
    <w:rsid w:val="00DA7743"/>
    <w:rsid w:val="00DB390D"/>
    <w:rsid w:val="00DB49A8"/>
    <w:rsid w:val="00E15BC7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10F"/>
    <w:rsid w:val="00F16F72"/>
    <w:rsid w:val="00F170A6"/>
    <w:rsid w:val="00F176B1"/>
    <w:rsid w:val="00F22F79"/>
    <w:rsid w:val="00F26D82"/>
    <w:rsid w:val="00F576E4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2A58D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2A5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E69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6949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000A28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Cs w:val="24"/>
    </w:rPr>
  </w:style>
  <w:style w:type="character" w:styleId="Pogrubienie">
    <w:name w:val="Strong"/>
    <w:basedOn w:val="Domylnaczcionkaakapitu"/>
    <w:uiPriority w:val="22"/>
    <w:qFormat/>
    <w:rsid w:val="00000A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98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0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7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05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2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45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7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9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7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32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63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58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7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738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Jakub Jarząbek</cp:lastModifiedBy>
  <cp:revision>10</cp:revision>
  <dcterms:created xsi:type="dcterms:W3CDTF">2026-01-26T10:34:00Z</dcterms:created>
  <dcterms:modified xsi:type="dcterms:W3CDTF">2026-04-14T09:50:00Z</dcterms:modified>
</cp:coreProperties>
</file>