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042F44FC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C012C4">
        <w:rPr>
          <w:rFonts w:eastAsia="Calibri"/>
          <w:sz w:val="20"/>
          <w:szCs w:val="20"/>
        </w:rPr>
        <w:t>15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6838086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 xml:space="preserve">Zakup materiałów zużywalnych do hodowli i testów komórek – </w:t>
      </w:r>
      <w:r w:rsidR="00C012C4" w:rsidRPr="00C012C4">
        <w:rPr>
          <w:rFonts w:eastAsia="Calibri"/>
          <w:b/>
          <w:bCs/>
          <w:sz w:val="20"/>
          <w:szCs w:val="20"/>
          <w:lang w:eastAsia="en-US"/>
        </w:rPr>
        <w:t>naczynia do hodowli komórkowych Nunclon</w:t>
      </w:r>
      <w:r w:rsidR="00C012C4">
        <w:rPr>
          <w:rFonts w:eastAsia="Calibri"/>
          <w:b/>
          <w:bCs/>
          <w:sz w:val="20"/>
          <w:szCs w:val="20"/>
          <w:lang w:eastAsia="en-US"/>
        </w:rPr>
        <w:t xml:space="preserve"> </w:t>
      </w:r>
      <w:r w:rsidR="00330F5F" w:rsidRPr="00330F5F">
        <w:rPr>
          <w:rFonts w:eastAsia="Calibri"/>
          <w:b/>
          <w:bCs/>
          <w:sz w:val="20"/>
          <w:szCs w:val="20"/>
          <w:lang w:eastAsia="en-US"/>
        </w:rPr>
        <w:t>w grancie FENG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>ustawy Pzp,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23CAA" w14:textId="77777777" w:rsidR="00C35531" w:rsidRDefault="00C35531" w:rsidP="002049D9">
      <w:r>
        <w:separator/>
      </w:r>
    </w:p>
  </w:endnote>
  <w:endnote w:type="continuationSeparator" w:id="0">
    <w:p w14:paraId="4574C27D" w14:textId="77777777" w:rsidR="00C35531" w:rsidRDefault="00C35531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87184" w14:textId="77777777" w:rsidR="00C35531" w:rsidRDefault="00C35531" w:rsidP="002049D9">
      <w:r>
        <w:separator/>
      </w:r>
    </w:p>
  </w:footnote>
  <w:footnote w:type="continuationSeparator" w:id="0">
    <w:p w14:paraId="002E8706" w14:textId="77777777" w:rsidR="00C35531" w:rsidRDefault="00C35531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0F5F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56D6E"/>
    <w:rsid w:val="0045700A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04EB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6E4A84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410F7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C2A2C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012C4"/>
    <w:rsid w:val="00C1337F"/>
    <w:rsid w:val="00C156D0"/>
    <w:rsid w:val="00C35531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0600C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37</cp:revision>
  <cp:lastPrinted>2018-03-07T14:48:00Z</cp:lastPrinted>
  <dcterms:created xsi:type="dcterms:W3CDTF">2023-09-04T08:49:00Z</dcterms:created>
  <dcterms:modified xsi:type="dcterms:W3CDTF">2026-03-05T15:39:00Z</dcterms:modified>
</cp:coreProperties>
</file>