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268B01FD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3D304B">
        <w:rPr>
          <w:rFonts w:eastAsia="Calibri"/>
          <w:bCs/>
          <w:sz w:val="18"/>
        </w:rPr>
        <w:t>2</w:t>
      </w:r>
      <w:r w:rsidRPr="006E2256">
        <w:rPr>
          <w:rFonts w:eastAsia="Calibri"/>
          <w:bCs/>
          <w:sz w:val="18"/>
        </w:rPr>
        <w:t>/FENG-</w:t>
      </w:r>
      <w:r w:rsidR="00773621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32C22971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773621" w:rsidRPr="00773621">
        <w:rPr>
          <w:b/>
          <w:bCs/>
        </w:rPr>
        <w:t>Zakup</w:t>
      </w:r>
      <w:r w:rsidR="00773621">
        <w:rPr>
          <w:b/>
          <w:bCs/>
        </w:rPr>
        <w:t>u</w:t>
      </w:r>
      <w:r w:rsidR="00773621" w:rsidRPr="00773621">
        <w:rPr>
          <w:b/>
          <w:bCs/>
        </w:rPr>
        <w:t xml:space="preserve"> materiałów do separacji monocytów w układzie zamkniętym i hodowli makrofagów w grancie FENG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44615AF7" w14:textId="77777777" w:rsidR="00773621" w:rsidRDefault="00773621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7D626FA0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3DD81E80" w:rsidR="002A58D8" w:rsidRDefault="00773621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773621">
        <w:rPr>
          <w:rFonts w:ascii="Calibri" w:eastAsia="Calibri" w:hAnsi="Calibri" w:cs="Calibri"/>
          <w:b/>
          <w:bCs/>
        </w:rPr>
        <w:t xml:space="preserve">Zakup materiałów do separacji monocytów w układzie zamkniętym i hodowli makrofagów w grancie FENG </w:t>
      </w:r>
    </w:p>
    <w:p w14:paraId="4DF2B477" w14:textId="77777777" w:rsidR="00773621" w:rsidRDefault="00773621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412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2A58D8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E764A7" w:rsidRPr="002A58D8" w14:paraId="377D447A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22458" w14:textId="72788F52" w:rsidR="00E764A7" w:rsidRPr="002A58D8" w:rsidRDefault="003D304B" w:rsidP="003D304B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CliniMACS</w:t>
            </w:r>
            <w:proofErr w:type="spellEnd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Prodigy</w:t>
            </w:r>
            <w:proofErr w:type="spellEnd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TS 510</w:t>
            </w:r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Zestaw transferowy/przewodowy jednorazowego użytku,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biokompatybilny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używany w procesie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CliniMACS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Prodigy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LP-14, generacja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MoDC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(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Monocyte-derived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Dendritic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Cells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), zapewniający zamkniętą, sterylną ścieżkę przepływu płynu i umożliwiający wszystkie wymagane etapy przetwarzania komórek, w tym wzbogacanie / zubożenie komórek,  zawierający rurki systemowe, worki i sterylne porty dostępu do dodawania próbek, pożywek i odczynników, komorę do wirowania / hodowli, kolumnę do separacji komórek i woreczki do pobierania próbek do kontroli jakości,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2FBB2A77" w:rsidR="00E764A7" w:rsidRPr="002A58D8" w:rsidRDefault="003D304B" w:rsidP="00E764A7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3D304B">
              <w:rPr>
                <w:rFonts w:ascii="ArialMT" w:hAnsi="ArialMT" w:cs="ArialMT"/>
                <w:sz w:val="16"/>
                <w:szCs w:val="16"/>
              </w:rPr>
              <w:t>200-073-603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="00773621" w:rsidRPr="00773621">
              <w:rPr>
                <w:rFonts w:ascii="ArialMT" w:hAnsi="ArialMT" w:cs="ArialMT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583868538"/>
            <w:placeholder>
              <w:docPart w:val="8DBABA3045744E64BCB16C4B896A30D7"/>
            </w:placeholder>
          </w:sdtPr>
          <w:sdtEndPr/>
          <w:sdtContent>
            <w:tc>
              <w:tcPr>
                <w:tcW w:w="84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060CD2D4" w14:textId="4A4A071B" w:rsidR="00E764A7" w:rsidRPr="002A58D8" w:rsidRDefault="003D304B" w:rsidP="00E764A7">
                <w:pPr>
                  <w:spacing w:after="0" w:line="257" w:lineRule="auto"/>
                  <w:ind w:left="0" w:right="0" w:firstLine="0"/>
                  <w:jc w:val="left"/>
                  <w:rPr>
                    <w:rFonts w:ascii="Calibri" w:eastAsia="Calibri" w:hAnsi="Calibri" w:cs="Calibri"/>
                    <w:color w:val="auto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</w:p>
            </w:tc>
          </w:sdtContent>
        </w:sdt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D304B" w:rsidRPr="002A58D8" w14:paraId="3F6E3D93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6032E" w14:textId="67EFCD7A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4B3D5" w14:textId="5D559B14" w:rsidR="003D304B" w:rsidRPr="003D304B" w:rsidRDefault="003D304B" w:rsidP="003D304B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CliniMACS</w:t>
            </w:r>
            <w:proofErr w:type="spellEnd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CD14 Reagent, CE</w:t>
            </w:r>
            <w:r w:rsid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r w:rsidR="00F96B7F"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- </w:t>
            </w:r>
            <w:r w:rsidR="00F96B7F" w:rsidRPr="007A23CF"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Antygen CD14 - </w:t>
            </w:r>
            <w:r w:rsidR="00F96B7F"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receptor o wysokim </w:t>
            </w:r>
            <w:proofErr w:type="spellStart"/>
            <w:r w:rsidR="00F96B7F"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powinnowactwie</w:t>
            </w:r>
            <w:proofErr w:type="spellEnd"/>
            <w:r w:rsidR="00F96B7F"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dla kompleksu </w:t>
            </w:r>
            <w:proofErr w:type="spellStart"/>
            <w:r w:rsidR="00F96B7F"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lipopolisacharydu</w:t>
            </w:r>
            <w:proofErr w:type="spellEnd"/>
            <w:r w:rsidR="00F96B7F"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i białka go wiążącego, składający się z mysich przeciwciał monoklonalnych anty-CD14 sprzężonych z superparamagnetycznymi cząsteczkami dekstranu żelaza, w formie płynu, kompatybilny z urządzeniem </w:t>
            </w:r>
            <w:proofErr w:type="spellStart"/>
            <w:r w:rsidR="00F96B7F"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CliniMACS</w:t>
            </w:r>
            <w:proofErr w:type="spellEnd"/>
            <w:r w:rsidR="00F96B7F"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– 7,50 </w:t>
            </w:r>
            <w:proofErr w:type="spellStart"/>
            <w:r w:rsidR="00F96B7F"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mL</w:t>
            </w:r>
            <w:proofErr w:type="spellEnd"/>
            <w:r w:rsidR="00F96B7F"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/</w:t>
            </w:r>
            <w:proofErr w:type="spellStart"/>
            <w:r w:rsidR="00F96B7F" w:rsidRPr="00F96B7F">
              <w:rPr>
                <w:rFonts w:ascii="Arial" w:eastAsia="Arial" w:hAnsi="Arial" w:cs="Arial"/>
                <w:color w:val="222222"/>
                <w:sz w:val="18"/>
                <w:szCs w:val="18"/>
              </w:rPr>
              <w:t>op</w:t>
            </w:r>
            <w:proofErr w:type="spellEnd"/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3CE17" w14:textId="2D22556E" w:rsidR="003D304B" w:rsidRPr="003D304B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ArialMT" w:hAnsi="ArialMT" w:cs="ArialMT"/>
                <w:sz w:val="16"/>
                <w:szCs w:val="16"/>
              </w:rPr>
            </w:pPr>
            <w:r w:rsidRPr="003D304B">
              <w:rPr>
                <w:rFonts w:ascii="ArialMT" w:hAnsi="ArialMT" w:cs="ArialMT"/>
                <w:sz w:val="16"/>
                <w:szCs w:val="16"/>
              </w:rPr>
              <w:t>200-070-118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Pr="00773621">
              <w:rPr>
                <w:rFonts w:ascii="ArialMT" w:hAnsi="ArialMT" w:cs="ArialMT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437420929"/>
            <w:placeholder>
              <w:docPart w:val="2395DA3211F5422AB4E4FE2B357DDFB6"/>
            </w:placeholder>
          </w:sdtPr>
          <w:sdtContent>
            <w:tc>
              <w:tcPr>
                <w:tcW w:w="84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32F62EC9" w14:textId="4F2CFD96" w:rsidR="003D304B" w:rsidRDefault="003D304B" w:rsidP="003D304B">
                <w:pPr>
                  <w:spacing w:after="0" w:line="257" w:lineRule="auto"/>
                  <w:ind w:left="0" w:right="0" w:firstLine="0"/>
                  <w:jc w:val="left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</w:p>
            </w:tc>
          </w:sdtContent>
        </w:sdt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D941C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7CDC3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D98A4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5AD83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D304B" w:rsidRPr="002A58D8" w14:paraId="64959216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7DBD" w14:textId="75AAB6CE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3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09A5F" w14:textId="456AAC17" w:rsidR="003D304B" w:rsidRPr="003D304B" w:rsidRDefault="003D304B" w:rsidP="003D304B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GMP Cell </w:t>
            </w: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Differentiation</w:t>
            </w:r>
            <w:proofErr w:type="spellEnd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</w:t>
            </w:r>
            <w:proofErr w:type="spellEnd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250; 5 </w:t>
            </w: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bags</w:t>
            </w:r>
            <w:proofErr w:type="spellEnd"/>
            <w:r w:rsidRPr="003D304B">
              <w:rPr>
                <w:rFonts w:ascii="Arial" w:eastAsia="Arial" w:hAnsi="Arial" w:cs="Arial"/>
                <w:color w:val="auto"/>
                <w:sz w:val="18"/>
                <w:szCs w:val="18"/>
              </w:rPr>
              <w:t> </w:t>
            </w:r>
            <w:r w:rsid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</w:t>
            </w:r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Worek do hodowli i różnicowania materiału biologicznego o pojemności 250 ml kompatybilny z zestawem </w:t>
            </w:r>
            <w:proofErr w:type="spellStart"/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CliniMACS</w:t>
            </w:r>
            <w:proofErr w:type="spellEnd"/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Prodigy</w:t>
            </w:r>
            <w:proofErr w:type="spellEnd"/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F0FC5" w14:textId="5F73AC54" w:rsidR="003D304B" w:rsidRPr="003D304B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ArialMT" w:hAnsi="ArialMT" w:cs="ArialMT"/>
                <w:sz w:val="16"/>
                <w:szCs w:val="16"/>
              </w:rPr>
            </w:pPr>
            <w:r w:rsidRPr="003D304B">
              <w:rPr>
                <w:rFonts w:ascii="ArialMT" w:hAnsi="ArialMT" w:cs="ArialMT"/>
                <w:sz w:val="16"/>
                <w:szCs w:val="16"/>
              </w:rPr>
              <w:t>170-076-401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Pr="00773621">
              <w:rPr>
                <w:rFonts w:ascii="ArialMT" w:hAnsi="ArialMT" w:cs="ArialMT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437208967"/>
            <w:placeholder>
              <w:docPart w:val="1965CE3BD75041DFBA4971E10346D67A"/>
            </w:placeholder>
          </w:sdtPr>
          <w:sdtContent>
            <w:tc>
              <w:tcPr>
                <w:tcW w:w="84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130CC991" w14:textId="2EEA44EB" w:rsidR="003D304B" w:rsidRDefault="003D304B" w:rsidP="003D304B">
                <w:pPr>
                  <w:spacing w:after="0" w:line="257" w:lineRule="auto"/>
                  <w:ind w:left="0" w:right="0" w:firstLine="0"/>
                  <w:jc w:val="left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2</w:t>
                </w:r>
              </w:p>
            </w:tc>
          </w:sdtContent>
        </w:sdt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D80B6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FB96E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99FC9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38803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D304B" w:rsidRPr="002A58D8" w14:paraId="399B6F6F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24AA5" w14:textId="3133F5D9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4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685BE" w14:textId="36F3BB28" w:rsidR="003D304B" w:rsidRPr="003D304B" w:rsidRDefault="003D304B" w:rsidP="003D304B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GMP Cell </w:t>
            </w: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Differentiation</w:t>
            </w:r>
            <w:proofErr w:type="spellEnd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</w:t>
            </w:r>
            <w:proofErr w:type="spellEnd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500; 5 </w:t>
            </w: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bags</w:t>
            </w:r>
            <w:proofErr w:type="spellEnd"/>
            <w:r w:rsid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Worek do hodowli i różnicowania materiału biologicznego o pojemności 500 ml kompatybilny z zestawem </w:t>
            </w:r>
            <w:proofErr w:type="spellStart"/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CliniMACS</w:t>
            </w:r>
            <w:proofErr w:type="spellEnd"/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Prodigy</w:t>
            </w:r>
            <w:proofErr w:type="spellEnd"/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58FC8" w14:textId="76334068" w:rsidR="003D304B" w:rsidRPr="003D304B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ArialMT" w:hAnsi="ArialMT" w:cs="ArialMT"/>
                <w:sz w:val="16"/>
                <w:szCs w:val="16"/>
              </w:rPr>
            </w:pPr>
            <w:r w:rsidRPr="003D304B">
              <w:rPr>
                <w:rFonts w:ascii="ArialMT" w:hAnsi="ArialMT" w:cs="ArialMT"/>
                <w:sz w:val="16"/>
                <w:szCs w:val="16"/>
              </w:rPr>
              <w:t>170-076-402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Pr="00773621">
              <w:rPr>
                <w:rFonts w:ascii="ArialMT" w:hAnsi="ArialMT" w:cs="ArialMT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631471947"/>
            <w:placeholder>
              <w:docPart w:val="4F1B885BF28143658F0D3DE0DDF4EEE5"/>
            </w:placeholder>
          </w:sdtPr>
          <w:sdtContent>
            <w:tc>
              <w:tcPr>
                <w:tcW w:w="84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5469C99E" w14:textId="1FE1CC15" w:rsidR="003D304B" w:rsidRDefault="003D304B" w:rsidP="003D304B">
                <w:pPr>
                  <w:spacing w:after="0" w:line="257" w:lineRule="auto"/>
                  <w:ind w:left="0" w:right="0" w:firstLine="0"/>
                  <w:jc w:val="left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2</w:t>
                </w:r>
              </w:p>
            </w:tc>
          </w:sdtContent>
        </w:sdt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883B1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12093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B8A3C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2E9AD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D304B" w:rsidRPr="002A58D8" w14:paraId="57BDFB57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05963" w14:textId="22C75339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5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1E854" w14:textId="0FEEFDC9" w:rsidR="003D304B" w:rsidRPr="003D304B" w:rsidRDefault="003D304B" w:rsidP="003D304B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GMP Cell </w:t>
            </w: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Differentiation</w:t>
            </w:r>
            <w:proofErr w:type="spellEnd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</w:t>
            </w:r>
            <w:proofErr w:type="spellEnd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100; 5 </w:t>
            </w:r>
            <w:proofErr w:type="spellStart"/>
            <w:r w:rsidRPr="00F96B7F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bags</w:t>
            </w:r>
            <w:proofErr w:type="spellEnd"/>
            <w:r w:rsid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Worek do hodowli i różnicowania materiału biologicznego o pojemności 100 ml kompatybilny z zestawem </w:t>
            </w:r>
            <w:proofErr w:type="spellStart"/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CliniMACS</w:t>
            </w:r>
            <w:proofErr w:type="spellEnd"/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="00F96B7F" w:rsidRPr="00F96B7F">
              <w:rPr>
                <w:rFonts w:ascii="Arial" w:eastAsia="Arial" w:hAnsi="Arial" w:cs="Arial"/>
                <w:color w:val="auto"/>
                <w:sz w:val="18"/>
                <w:szCs w:val="18"/>
              </w:rPr>
              <w:t>Prodigy</w:t>
            </w:r>
            <w:proofErr w:type="spellEnd"/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AD5A7" w14:textId="2231B540" w:rsidR="003D304B" w:rsidRPr="003D304B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ArialMT" w:hAnsi="ArialMT" w:cs="ArialMT"/>
                <w:sz w:val="16"/>
                <w:szCs w:val="16"/>
              </w:rPr>
            </w:pPr>
            <w:r w:rsidRPr="003D304B">
              <w:rPr>
                <w:rFonts w:ascii="ArialMT" w:hAnsi="ArialMT" w:cs="ArialMT"/>
                <w:sz w:val="16"/>
                <w:szCs w:val="16"/>
              </w:rPr>
              <w:t>170-076-400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Pr="00773621">
              <w:rPr>
                <w:rFonts w:ascii="ArialMT" w:hAnsi="ArialMT" w:cs="ArialMT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982976247"/>
            <w:placeholder>
              <w:docPart w:val="C2404580942846ABB322C641410F5D19"/>
            </w:placeholder>
          </w:sdtPr>
          <w:sdtContent>
            <w:tc>
              <w:tcPr>
                <w:tcW w:w="84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0E433A51" w14:textId="3BED8776" w:rsidR="003D304B" w:rsidRDefault="003D304B" w:rsidP="003D304B">
                <w:pPr>
                  <w:spacing w:after="0" w:line="257" w:lineRule="auto"/>
                  <w:ind w:left="0" w:right="0" w:firstLine="0"/>
                  <w:jc w:val="left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2</w:t>
                </w:r>
              </w:p>
            </w:tc>
          </w:sdtContent>
        </w:sdt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0F650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64071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2FFAD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75467" w14:textId="77777777" w:rsidR="003D304B" w:rsidRPr="002A58D8" w:rsidRDefault="003D304B" w:rsidP="003D304B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E764A7" w:rsidRPr="002A58D8" w14:paraId="414D6D1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58E6F" w14:textId="77777777" w:rsidR="0093264B" w:rsidRDefault="0093264B">
      <w:pPr>
        <w:spacing w:after="0" w:line="240" w:lineRule="auto"/>
      </w:pPr>
      <w:r>
        <w:separator/>
      </w:r>
    </w:p>
  </w:endnote>
  <w:endnote w:type="continuationSeparator" w:id="0">
    <w:p w14:paraId="38B4085A" w14:textId="77777777" w:rsidR="0093264B" w:rsidRDefault="009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AA728" w14:textId="77777777" w:rsidR="0093264B" w:rsidRDefault="0093264B">
      <w:pPr>
        <w:spacing w:after="0" w:line="240" w:lineRule="auto"/>
      </w:pPr>
      <w:r>
        <w:separator/>
      </w:r>
    </w:p>
  </w:footnote>
  <w:footnote w:type="continuationSeparator" w:id="0">
    <w:p w14:paraId="6D653229" w14:textId="77777777" w:rsidR="0093264B" w:rsidRDefault="009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323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3D304B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E5BEE"/>
    <w:rsid w:val="007132EE"/>
    <w:rsid w:val="00773621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3264B"/>
    <w:rsid w:val="00991E9C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315C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06930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764A7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96B7F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5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DBABA3045744E64BCB16C4B896A30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1514A-3C47-4034-9FCE-B00A9AD87508}"/>
      </w:docPartPr>
      <w:docPartBody>
        <w:p w:rsidR="005D03AB" w:rsidRDefault="00E4352B" w:rsidP="00E4352B">
          <w:pPr>
            <w:pStyle w:val="8DBABA3045744E64BCB16C4B896A30D7"/>
          </w:pPr>
          <w:r w:rsidRPr="00A9188F">
            <w:rPr>
              <w:rStyle w:val="Tekstzastpczy"/>
            </w:rPr>
            <w:t>Wpisz ilość</w:t>
          </w:r>
        </w:p>
      </w:docPartBody>
    </w:docPart>
    <w:docPart>
      <w:docPartPr>
        <w:name w:val="2395DA3211F5422AB4E4FE2B357DDF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C4CE2B-131B-4AD9-8AC1-4E6F3A475799}"/>
      </w:docPartPr>
      <w:docPartBody>
        <w:p w:rsidR="00000000" w:rsidRDefault="00B9556A" w:rsidP="00B9556A">
          <w:pPr>
            <w:pStyle w:val="2395DA3211F5422AB4E4FE2B357DDFB6"/>
          </w:pPr>
          <w:r w:rsidRPr="00A9188F">
            <w:rPr>
              <w:rStyle w:val="Tekstzastpczy"/>
            </w:rPr>
            <w:t>Wpisz ilość</w:t>
          </w:r>
        </w:p>
      </w:docPartBody>
    </w:docPart>
    <w:docPart>
      <w:docPartPr>
        <w:name w:val="1965CE3BD75041DFBA4971E10346D6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EE33F3D-C4C2-4BB9-BF47-61CF2F657261}"/>
      </w:docPartPr>
      <w:docPartBody>
        <w:p w:rsidR="00000000" w:rsidRDefault="00B9556A" w:rsidP="00B9556A">
          <w:pPr>
            <w:pStyle w:val="1965CE3BD75041DFBA4971E10346D67A"/>
          </w:pPr>
          <w:r w:rsidRPr="00A9188F">
            <w:rPr>
              <w:rStyle w:val="Tekstzastpczy"/>
            </w:rPr>
            <w:t>Wpisz ilość</w:t>
          </w:r>
        </w:p>
      </w:docPartBody>
    </w:docPart>
    <w:docPart>
      <w:docPartPr>
        <w:name w:val="4F1B885BF28143658F0D3DE0DDF4EEE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C2FBFA-C5AE-4F0B-B528-C4D10EFA8563}"/>
      </w:docPartPr>
      <w:docPartBody>
        <w:p w:rsidR="00000000" w:rsidRDefault="00B9556A" w:rsidP="00B9556A">
          <w:pPr>
            <w:pStyle w:val="4F1B885BF28143658F0D3DE0DDF4EEE5"/>
          </w:pPr>
          <w:r w:rsidRPr="00A9188F">
            <w:rPr>
              <w:rStyle w:val="Tekstzastpczy"/>
            </w:rPr>
            <w:t>Wpisz ilość</w:t>
          </w:r>
        </w:p>
      </w:docPartBody>
    </w:docPart>
    <w:docPart>
      <w:docPartPr>
        <w:name w:val="C2404580942846ABB322C641410F5D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806CF9-7149-435D-AACC-39821BB69C4B}"/>
      </w:docPartPr>
      <w:docPartBody>
        <w:p w:rsidR="00000000" w:rsidRDefault="00B9556A" w:rsidP="00B9556A">
          <w:pPr>
            <w:pStyle w:val="C2404580942846ABB322C641410F5D19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52B"/>
    <w:rsid w:val="002C7BE0"/>
    <w:rsid w:val="005D03AB"/>
    <w:rsid w:val="00B044B5"/>
    <w:rsid w:val="00B9556A"/>
    <w:rsid w:val="00D66E67"/>
    <w:rsid w:val="00E4352B"/>
    <w:rsid w:val="00FE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9556A"/>
    <w:rPr>
      <w:color w:val="808080"/>
    </w:rPr>
  </w:style>
  <w:style w:type="paragraph" w:customStyle="1" w:styleId="8DBABA3045744E64BCB16C4B896A30D7">
    <w:name w:val="8DBABA3045744E64BCB16C4B896A30D7"/>
    <w:rsid w:val="00E4352B"/>
  </w:style>
  <w:style w:type="paragraph" w:customStyle="1" w:styleId="2395DA3211F5422AB4E4FE2B357DDFB6">
    <w:name w:val="2395DA3211F5422AB4E4FE2B357DDFB6"/>
    <w:rsid w:val="00B9556A"/>
  </w:style>
  <w:style w:type="paragraph" w:customStyle="1" w:styleId="1965CE3BD75041DFBA4971E10346D67A">
    <w:name w:val="1965CE3BD75041DFBA4971E10346D67A"/>
    <w:rsid w:val="00B9556A"/>
  </w:style>
  <w:style w:type="paragraph" w:customStyle="1" w:styleId="4F1B885BF28143658F0D3DE0DDF4EEE5">
    <w:name w:val="4F1B885BF28143658F0D3DE0DDF4EEE5"/>
    <w:rsid w:val="00B9556A"/>
  </w:style>
  <w:style w:type="paragraph" w:customStyle="1" w:styleId="C2404580942846ABB322C641410F5D19">
    <w:name w:val="C2404580942846ABB322C641410F5D19"/>
    <w:rsid w:val="00B9556A"/>
  </w:style>
  <w:style w:type="paragraph" w:customStyle="1" w:styleId="D1E8F85D24054C48AD2A7FADFF2FED23">
    <w:name w:val="D1E8F85D24054C48AD2A7FADFF2FED23"/>
    <w:rsid w:val="00B955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6</cp:revision>
  <dcterms:created xsi:type="dcterms:W3CDTF">2026-01-26T10:34:00Z</dcterms:created>
  <dcterms:modified xsi:type="dcterms:W3CDTF">2026-02-11T12:34:00Z</dcterms:modified>
</cp:coreProperties>
</file>