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55CECF9D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ED7A05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ED7A05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ED7A05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D028E8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3A6F84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4BFEFDC6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455FF1" w:rsidRPr="00455FF1">
        <w:rPr>
          <w:b/>
        </w:rPr>
        <w:t>Zakup materiałów do mrożenia komórek w grancie FENG – pożywki do zamrażania komórek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37F3CB80" w14:textId="77777777" w:rsidR="00ED7A05" w:rsidRDefault="00ED7A05" w:rsidP="00ED7A05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1ED2B61C" w14:textId="77777777" w:rsidR="00ED7A05" w:rsidRDefault="00ED7A05" w:rsidP="00ED7A05">
      <w:pPr>
        <w:ind w:left="2832"/>
        <w:jc w:val="both"/>
        <w:rPr>
          <w:bCs/>
          <w:u w:val="single"/>
        </w:rPr>
      </w:pPr>
    </w:p>
    <w:p w14:paraId="14A10406" w14:textId="77777777" w:rsidR="00ED7A05" w:rsidRDefault="00ED7A05" w:rsidP="00ED7A05">
      <w:pPr>
        <w:ind w:left="2832"/>
        <w:jc w:val="both"/>
        <w:rPr>
          <w:b/>
        </w:rPr>
      </w:pPr>
      <w:r w:rsidRPr="00627961">
        <w:rPr>
          <w:bCs/>
          <w:u w:val="single"/>
        </w:rPr>
        <w:t>VWR International Sp. z o. o.; ul. Limbowa 5; 80-175 Gdańsk</w:t>
      </w:r>
    </w:p>
    <w:bookmarkEnd w:id="0"/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07536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07536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BBD34" w14:textId="77777777" w:rsidR="00075360" w:rsidRDefault="00075360" w:rsidP="00846790">
      <w:r>
        <w:separator/>
      </w:r>
    </w:p>
  </w:endnote>
  <w:endnote w:type="continuationSeparator" w:id="0">
    <w:p w14:paraId="7E84929A" w14:textId="77777777" w:rsidR="00075360" w:rsidRDefault="00075360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6C6A5" w14:textId="77777777" w:rsidR="00075360" w:rsidRDefault="00075360" w:rsidP="00846790">
      <w:r>
        <w:separator/>
      </w:r>
    </w:p>
  </w:footnote>
  <w:footnote w:type="continuationSeparator" w:id="0">
    <w:p w14:paraId="3A7B2BFC" w14:textId="77777777" w:rsidR="00075360" w:rsidRDefault="00075360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5360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A6F84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5BBC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A05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2026-01-15T13:41:00Z</dcterms:created>
  <dcterms:modified xsi:type="dcterms:W3CDTF">2026-01-15T13:56:00Z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