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01D" w:rsidRPr="0050701D" w:rsidRDefault="0050701D" w:rsidP="0050701D">
      <w:pPr>
        <w:spacing w:before="100" w:beforeAutospacing="1" w:after="100" w:afterAutospacing="1" w:line="240" w:lineRule="auto"/>
        <w:ind w:left="36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507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Warszawa </w:t>
      </w:r>
      <w:r w:rsidR="00E83E25">
        <w:rPr>
          <w:rFonts w:ascii="Times New Roman" w:eastAsia="Calibri" w:hAnsi="Times New Roman" w:cs="Times New Roman"/>
          <w:sz w:val="24"/>
          <w:szCs w:val="24"/>
        </w:rPr>
        <w:t>28.11.2025</w:t>
      </w:r>
      <w:r w:rsidRPr="0050701D">
        <w:rPr>
          <w:rFonts w:ascii="Times New Roman" w:eastAsia="Calibri" w:hAnsi="Times New Roman" w:cs="Times New Roman"/>
          <w:sz w:val="24"/>
          <w:szCs w:val="24"/>
        </w:rPr>
        <w:t>r</w:t>
      </w:r>
      <w:r w:rsidRPr="00507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146D26" w:rsidRDefault="00146D26" w:rsidP="0050701D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146D26" w:rsidRDefault="00146D26" w:rsidP="0050701D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50701D" w:rsidRPr="0050701D" w:rsidRDefault="0050701D" w:rsidP="0050701D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01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Szkoła Główna Gospodarstwa Wiejskiego w Warszawie</w:t>
      </w:r>
      <w:r w:rsidRPr="0050701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070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Instytut Nauk Ogrodniczych</w:t>
      </w:r>
    </w:p>
    <w:p w:rsidR="0050701D" w:rsidRPr="0050701D" w:rsidRDefault="0050701D" w:rsidP="0050701D">
      <w:pPr>
        <w:spacing w:after="0" w:line="240" w:lineRule="auto"/>
        <w:ind w:left="357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01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Katedra Roślin Warzywnych i Leczniczych</w:t>
      </w:r>
      <w:r w:rsidRPr="005070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ul. Nowoursynowska 159, bud.35 pok.21</w:t>
      </w:r>
      <w:r w:rsidRPr="0050701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02-776 Warszawa</w:t>
      </w:r>
    </w:p>
    <w:p w:rsidR="0050701D" w:rsidRPr="0050701D" w:rsidRDefault="0050701D" w:rsidP="0050701D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701D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§67 ust. 1 Statutu Szkoły Głównej Gospodarstwa Wiejskiego w Warszawie w związku z art. 11 ust.5. pkt 1 ustawy z dnia 11 września 2019 r Prawo zamówień publicznych (Dz.U. z 2022r poz. 1710 ze zmian.) oraz Regulaminu udzielenia zamówień publicznych na dostawy lub usługi służące wyłącznie do celów prac badawczych, eksperymentalnych, naukowych lub rozwojowych albo z zakresu działalności kulturalnej, których wartość jest równa lub przekracza netto 130000 PLN i jest kwotą mniejszą od wartości określonej zgodnie z art. 3 ust 2, ustawy Prawo zamówień publicznych ogłasza informację o udziel</w:t>
      </w:r>
      <w:r w:rsidR="00C5725A">
        <w:rPr>
          <w:rFonts w:ascii="Times New Roman" w:eastAsia="Times New Roman" w:hAnsi="Times New Roman" w:cs="Times New Roman"/>
          <w:sz w:val="24"/>
          <w:szCs w:val="24"/>
          <w:lang w:eastAsia="pl-PL"/>
        </w:rPr>
        <w:t>onym</w:t>
      </w:r>
      <w:r w:rsidRPr="00507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</w:t>
      </w:r>
      <w:r w:rsidR="00C5725A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50701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na:</w:t>
      </w:r>
    </w:p>
    <w:p w:rsidR="0050701D" w:rsidRPr="0050701D" w:rsidRDefault="0050701D" w:rsidP="005070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0701D">
        <w:rPr>
          <w:rFonts w:ascii="Times New Roman" w:eastAsia="Calibri" w:hAnsi="Times New Roman" w:cs="Times New Roman"/>
          <w:sz w:val="24"/>
          <w:szCs w:val="24"/>
        </w:rPr>
        <w:t xml:space="preserve">Dostawę </w:t>
      </w:r>
      <w:r w:rsidR="00E83E25">
        <w:rPr>
          <w:rFonts w:ascii="Times New Roman" w:eastAsia="Calibri" w:hAnsi="Times New Roman" w:cs="Times New Roman"/>
          <w:sz w:val="24"/>
          <w:szCs w:val="24"/>
        </w:rPr>
        <w:t xml:space="preserve">odczynników chemicznych </w:t>
      </w:r>
    </w:p>
    <w:p w:rsidR="0050701D" w:rsidRPr="0050701D" w:rsidRDefault="0050701D" w:rsidP="0050701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0701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Zamówienia udzielono firmie:</w:t>
      </w:r>
      <w:bookmarkStart w:id="0" w:name="_GoBack"/>
      <w:bookmarkEnd w:id="0"/>
    </w:p>
    <w:p w:rsidR="0050701D" w:rsidRDefault="00E83E25" w:rsidP="00E83E2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zadaniu 1 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Merck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Life Science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Sp.zo.o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Pastelowa 8, 60-198 Poznań</w:t>
      </w:r>
    </w:p>
    <w:p w:rsidR="00E83E25" w:rsidRPr="0050701D" w:rsidRDefault="00E83E25" w:rsidP="00E83E25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W zadaniu 2: </w:t>
      </w:r>
      <w:proofErr w:type="spellStart"/>
      <w:r w:rsidR="00146D26">
        <w:rPr>
          <w:rFonts w:ascii="Times New Roman" w:eastAsia="Calibri" w:hAnsi="Times New Roman" w:cs="Times New Roman"/>
          <w:sz w:val="24"/>
          <w:szCs w:val="24"/>
        </w:rPr>
        <w:t>Alchem</w:t>
      </w:r>
      <w:proofErr w:type="spellEnd"/>
      <w:r w:rsidR="00146D26">
        <w:rPr>
          <w:rFonts w:ascii="Times New Roman" w:eastAsia="Calibri" w:hAnsi="Times New Roman" w:cs="Times New Roman"/>
          <w:sz w:val="24"/>
          <w:szCs w:val="24"/>
        </w:rPr>
        <w:t xml:space="preserve"> Grupa Sp. </w:t>
      </w:r>
      <w:proofErr w:type="spellStart"/>
      <w:r w:rsidR="00146D26">
        <w:rPr>
          <w:rFonts w:ascii="Times New Roman" w:eastAsia="Calibri" w:hAnsi="Times New Roman" w:cs="Times New Roman"/>
          <w:sz w:val="24"/>
          <w:szCs w:val="24"/>
        </w:rPr>
        <w:t>zo.o</w:t>
      </w:r>
      <w:proofErr w:type="spellEnd"/>
      <w:r w:rsidR="00146D26">
        <w:rPr>
          <w:rFonts w:ascii="Times New Roman" w:eastAsia="Calibri" w:hAnsi="Times New Roman" w:cs="Times New Roman"/>
          <w:sz w:val="24"/>
          <w:szCs w:val="24"/>
        </w:rPr>
        <w:t xml:space="preserve"> ul. Forteczna 13/8 87-100 Toruń</w:t>
      </w:r>
    </w:p>
    <w:p w:rsidR="0050701D" w:rsidRPr="0050701D" w:rsidRDefault="0050701D" w:rsidP="0050701D">
      <w:pPr>
        <w:spacing w:after="200" w:line="276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50701D" w:rsidRPr="0050701D" w:rsidRDefault="0050701D" w:rsidP="0050701D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Do dnia </w:t>
      </w:r>
      <w:r w:rsidR="004B2B7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25</w:t>
      </w:r>
      <w:r w:rsidR="0055134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.</w:t>
      </w:r>
      <w:r w:rsidR="00E83E25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11</w:t>
      </w:r>
      <w:r w:rsidRPr="0050701D">
        <w:rPr>
          <w:rFonts w:ascii="Times New Roman" w:eastAsia="Calibri" w:hAnsi="Times New Roman" w:cs="Times New Roman"/>
          <w:sz w:val="24"/>
          <w:szCs w:val="24"/>
        </w:rPr>
        <w:t>.2025r</w:t>
      </w: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. do godziny </w:t>
      </w:r>
      <w:r w:rsidR="00E83E25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12</w:t>
      </w: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:00 wpłynęł</w:t>
      </w:r>
      <w:r w:rsidR="004B2B7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y</w:t>
      </w: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</w:t>
      </w:r>
      <w:r w:rsidR="004B2B7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dwie oferty</w:t>
      </w: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, któr</w:t>
      </w:r>
      <w:r w:rsidR="004B2B7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e</w:t>
      </w: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spełniał</w:t>
      </w:r>
      <w:r w:rsidR="004B2B79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y</w:t>
      </w:r>
      <w:r w:rsidRPr="0050701D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istotne warunki zamówienia.</w:t>
      </w:r>
    </w:p>
    <w:p w:rsidR="0050701D" w:rsidRPr="0050701D" w:rsidRDefault="0050701D" w:rsidP="0050701D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352B" w:rsidRPr="00BC088F" w:rsidRDefault="008E352B" w:rsidP="00BC088F"/>
    <w:sectPr w:rsidR="008E352B" w:rsidRPr="00BC088F" w:rsidSect="002D5B4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4112" w:rsidRDefault="00154112" w:rsidP="002D5B41">
      <w:pPr>
        <w:spacing w:after="0" w:line="240" w:lineRule="auto"/>
      </w:pPr>
      <w:r>
        <w:separator/>
      </w:r>
    </w:p>
  </w:endnote>
  <w:endnote w:type="continuationSeparator" w:id="0">
    <w:p w:rsidR="00154112" w:rsidRDefault="00154112" w:rsidP="002D5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DBE" w:rsidRDefault="00B37D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B41" w:rsidRPr="002D5B41" w:rsidRDefault="002D5B41" w:rsidP="002D5B41">
    <w:pPr>
      <w:pStyle w:val="Stopka"/>
      <w:pBdr>
        <w:top w:val="single" w:sz="4" w:space="1" w:color="auto"/>
      </w:pBdr>
      <w:jc w:val="center"/>
      <w:rPr>
        <w:rFonts w:ascii="Calibri" w:eastAsia="Times New Roman" w:hAnsi="Calibri" w:cs="Calibri"/>
        <w:color w:val="000000"/>
        <w:sz w:val="14"/>
        <w:szCs w:val="14"/>
        <w:lang w:eastAsia="pl-PL"/>
      </w:rPr>
    </w:pPr>
    <w:r w:rsidRPr="002D5B41">
      <w:rPr>
        <w:rFonts w:ascii="Calibri" w:eastAsia="Times New Roman" w:hAnsi="Calibri" w:cs="Calibri"/>
        <w:noProof/>
        <w:color w:val="000000"/>
        <w:sz w:val="14"/>
        <w:szCs w:val="14"/>
        <w:lang w:eastAsia="pl-PL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5E8E51B" wp14:editId="72AA0B68">
              <wp:simplePos x="0" y="0"/>
              <wp:positionH relativeFrom="column">
                <wp:posOffset>5951220</wp:posOffset>
              </wp:positionH>
              <wp:positionV relativeFrom="paragraph">
                <wp:posOffset>11554</wp:posOffset>
              </wp:positionV>
              <wp:extent cx="409575" cy="1404620"/>
              <wp:effectExtent l="0" t="0" r="0" b="444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2D5B41" w:rsidRPr="0089515B" w:rsidRDefault="002D5B41" w:rsidP="002D5B41">
                          <w:pPr>
                            <w:jc w:val="right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5E8E51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468.6pt;margin-top:.9pt;width:32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" filled="f" stroked="f">
              <v:textbox style="mso-fit-shape-to-text:t">
                <w:txbxContent>
                  <w:p w:rsidR="002D5B41" w:rsidRPr="0089515B" w:rsidRDefault="002D5B41" w:rsidP="002D5B41">
                    <w:pPr>
                      <w:jc w:val="right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Pr="002D5B41">
      <w:rPr>
        <w:rFonts w:ascii="Calibri" w:eastAsia="Times New Roman" w:hAnsi="Calibri" w:cs="Calibri"/>
        <w:color w:val="000000"/>
        <w:sz w:val="14"/>
        <w:szCs w:val="14"/>
        <w:lang w:eastAsia="pl-PL"/>
      </w:rPr>
      <w:t>Projekt współfinansowany z Europejskiego Funduszu</w:t>
    </w:r>
    <w:r w:rsidR="00B37DBE">
      <w:rPr>
        <w:rFonts w:ascii="Calibri" w:eastAsia="Times New Roman" w:hAnsi="Calibri" w:cs="Calibri"/>
        <w:color w:val="000000"/>
        <w:sz w:val="14"/>
        <w:szCs w:val="14"/>
        <w:lang w:eastAsia="pl-PL"/>
      </w:rPr>
      <w:t xml:space="preserve"> </w:t>
    </w:r>
    <w:r w:rsidRPr="002D5B41">
      <w:rPr>
        <w:rFonts w:ascii="Calibri" w:eastAsia="Times New Roman" w:hAnsi="Calibri" w:cs="Calibri"/>
        <w:color w:val="000000"/>
        <w:sz w:val="14"/>
        <w:szCs w:val="14"/>
        <w:lang w:eastAsia="pl-PL"/>
      </w:rPr>
      <w:t xml:space="preserve">Rozwoju Regionalnego w ramach </w:t>
    </w:r>
    <w:r w:rsidRPr="002D5B41">
      <w:rPr>
        <w:rFonts w:ascii="Calibri" w:eastAsia="Times New Roman" w:hAnsi="Calibri" w:cs="Calibri"/>
        <w:color w:val="000000"/>
        <w:sz w:val="14"/>
        <w:szCs w:val="14"/>
        <w:lang w:eastAsia="pl-PL"/>
      </w:rPr>
      <w:br/>
      <w:t>Programu Fundusze Europejskie dla Nowoczesnej Gospodarki 2021-2027,Priorytet 1</w:t>
    </w:r>
    <w:r w:rsidR="00B37DBE">
      <w:rPr>
        <w:rFonts w:ascii="Calibri" w:eastAsia="Times New Roman" w:hAnsi="Calibri" w:cs="Calibri"/>
        <w:color w:val="000000"/>
        <w:sz w:val="14"/>
        <w:szCs w:val="14"/>
        <w:lang w:eastAsia="pl-PL"/>
      </w:rPr>
      <w:t>.</w:t>
    </w:r>
    <w:r w:rsidRPr="002D5B41">
      <w:rPr>
        <w:rFonts w:ascii="Calibri" w:eastAsia="Times New Roman" w:hAnsi="Calibri" w:cs="Calibri"/>
        <w:color w:val="000000"/>
        <w:sz w:val="14"/>
        <w:szCs w:val="14"/>
        <w:lang w:eastAsia="pl-PL"/>
      </w:rPr>
      <w:t xml:space="preserve"> Wsparcie dla Przedsiębiorców, Działanie Ścieżka Smart</w:t>
    </w:r>
  </w:p>
  <w:p w:rsidR="002D5B41" w:rsidRDefault="002D5B41">
    <w:pPr>
      <w:pStyle w:val="Stopka"/>
    </w:pPr>
  </w:p>
  <w:p w:rsidR="002D5B41" w:rsidRDefault="002D5B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DBE" w:rsidRDefault="00B37D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4112" w:rsidRDefault="00154112" w:rsidP="002D5B41">
      <w:pPr>
        <w:spacing w:after="0" w:line="240" w:lineRule="auto"/>
      </w:pPr>
      <w:r>
        <w:separator/>
      </w:r>
    </w:p>
  </w:footnote>
  <w:footnote w:type="continuationSeparator" w:id="0">
    <w:p w:rsidR="00154112" w:rsidRDefault="00154112" w:rsidP="002D5B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DBE" w:rsidRDefault="00B37D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B41" w:rsidRDefault="002D5B4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527C387" wp14:editId="3184D82D">
          <wp:simplePos x="0" y="0"/>
          <wp:positionH relativeFrom="column">
            <wp:posOffset>0</wp:posOffset>
          </wp:positionH>
          <wp:positionV relativeFrom="paragraph">
            <wp:posOffset>-120015</wp:posOffset>
          </wp:positionV>
          <wp:extent cx="5760720" cy="495935"/>
          <wp:effectExtent l="0" t="0" r="0" b="0"/>
          <wp:wrapSquare wrapText="bothSides"/>
          <wp:docPr id="29" name="Obraz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D5B41" w:rsidRDefault="002D5B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7DBE" w:rsidRDefault="00B37D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B41"/>
    <w:rsid w:val="00146D26"/>
    <w:rsid w:val="00154112"/>
    <w:rsid w:val="001B715F"/>
    <w:rsid w:val="002B40F0"/>
    <w:rsid w:val="002D5B41"/>
    <w:rsid w:val="003047D3"/>
    <w:rsid w:val="00390E18"/>
    <w:rsid w:val="003C1CB7"/>
    <w:rsid w:val="004B2B79"/>
    <w:rsid w:val="0050701D"/>
    <w:rsid w:val="00524A3A"/>
    <w:rsid w:val="0055134D"/>
    <w:rsid w:val="005E530D"/>
    <w:rsid w:val="006B6BF2"/>
    <w:rsid w:val="007865D8"/>
    <w:rsid w:val="007E6B30"/>
    <w:rsid w:val="008A3993"/>
    <w:rsid w:val="008E352B"/>
    <w:rsid w:val="009C164D"/>
    <w:rsid w:val="00A72DEA"/>
    <w:rsid w:val="00AC4F1A"/>
    <w:rsid w:val="00B37DBE"/>
    <w:rsid w:val="00B40956"/>
    <w:rsid w:val="00BC088F"/>
    <w:rsid w:val="00C5725A"/>
    <w:rsid w:val="00CA0E98"/>
    <w:rsid w:val="00D9650F"/>
    <w:rsid w:val="00E83E25"/>
    <w:rsid w:val="00F05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F30BBB"/>
  <w15:chartTrackingRefBased/>
  <w15:docId w15:val="{A642819D-34C0-4F83-A959-DD47F9E35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D5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D5B41"/>
  </w:style>
  <w:style w:type="paragraph" w:styleId="Stopka">
    <w:name w:val="footer"/>
    <w:basedOn w:val="Normalny"/>
    <w:link w:val="StopkaZnak"/>
    <w:uiPriority w:val="99"/>
    <w:unhideWhenUsed/>
    <w:rsid w:val="002D5B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D5B41"/>
  </w:style>
  <w:style w:type="paragraph" w:styleId="Tekstdymka">
    <w:name w:val="Balloon Text"/>
    <w:basedOn w:val="Normalny"/>
    <w:link w:val="TekstdymkaZnak"/>
    <w:uiPriority w:val="99"/>
    <w:semiHidden/>
    <w:unhideWhenUsed/>
    <w:rsid w:val="008A39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39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Sienkiewicz</dc:creator>
  <cp:keywords/>
  <dc:description/>
  <cp:lastModifiedBy>Mateusz Skłodowski</cp:lastModifiedBy>
  <cp:revision>3</cp:revision>
  <cp:lastPrinted>2025-12-01T13:24:00Z</cp:lastPrinted>
  <dcterms:created xsi:type="dcterms:W3CDTF">2025-12-01T13:25:00Z</dcterms:created>
  <dcterms:modified xsi:type="dcterms:W3CDTF">2025-12-01T14:19:00Z</dcterms:modified>
</cp:coreProperties>
</file>