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176293BF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9507DE">
        <w:rPr>
          <w:rFonts w:eastAsia="Calibri"/>
          <w:sz w:val="20"/>
          <w:szCs w:val="20"/>
        </w:rPr>
        <w:t>16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AN/SGGW/2025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60DB011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9507DE" w:rsidRPr="009507DE">
        <w:rPr>
          <w:rFonts w:eastAsia="Calibri"/>
          <w:b/>
          <w:sz w:val="20"/>
          <w:szCs w:val="20"/>
          <w:lang w:eastAsia="en-US"/>
        </w:rPr>
        <w:t xml:space="preserve">Zakup materiałów do mrożenia komórek w grancie FENG – probówki </w:t>
      </w:r>
      <w:proofErr w:type="spellStart"/>
      <w:r w:rsidR="009507DE" w:rsidRPr="009507DE">
        <w:rPr>
          <w:rFonts w:eastAsia="Calibri"/>
          <w:b/>
          <w:sz w:val="20"/>
          <w:szCs w:val="20"/>
          <w:lang w:eastAsia="en-US"/>
        </w:rPr>
        <w:t>CryoPure</w:t>
      </w:r>
      <w:proofErr w:type="spellEnd"/>
      <w:r w:rsidR="009507DE" w:rsidRPr="009507DE">
        <w:rPr>
          <w:rFonts w:eastAsia="Calibri"/>
          <w:b/>
          <w:sz w:val="20"/>
          <w:szCs w:val="20"/>
          <w:lang w:eastAsia="en-US"/>
        </w:rPr>
        <w:t xml:space="preserve"> z gwintem zewnętrznym jałowe 2,0ml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C95F3" w14:textId="77777777" w:rsidR="0050320B" w:rsidRDefault="0050320B" w:rsidP="002049D9">
      <w:r>
        <w:separator/>
      </w:r>
    </w:p>
  </w:endnote>
  <w:endnote w:type="continuationSeparator" w:id="0">
    <w:p w14:paraId="1CCC0F3B" w14:textId="77777777" w:rsidR="0050320B" w:rsidRDefault="0050320B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70344" w14:textId="77777777" w:rsidR="0050320B" w:rsidRDefault="0050320B" w:rsidP="002049D9">
      <w:r>
        <w:separator/>
      </w:r>
    </w:p>
  </w:footnote>
  <w:footnote w:type="continuationSeparator" w:id="0">
    <w:p w14:paraId="4DEA799D" w14:textId="77777777" w:rsidR="0050320B" w:rsidRDefault="0050320B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0320B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507DE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31</cp:revision>
  <cp:lastPrinted>2018-03-07T14:48:00Z</cp:lastPrinted>
  <dcterms:created xsi:type="dcterms:W3CDTF">2023-09-04T08:49:00Z</dcterms:created>
  <dcterms:modified xsi:type="dcterms:W3CDTF">2025-11-07T13:35:00Z</dcterms:modified>
</cp:coreProperties>
</file>