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6279C87A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2659B6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2659B6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7842D303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2659B6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225A20A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B690A" w:rsidRPr="00CB690A">
        <w:rPr>
          <w:b/>
        </w:rPr>
        <w:t>Zakup materiałów zużywalnych do hodowli i testów komórkowych w grancie FENG – płytki do liczników komórek EVE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AF6C447" w14:textId="77777777" w:rsidR="002659B6" w:rsidRDefault="002659B6" w:rsidP="002659B6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57D48F50" w14:textId="77777777" w:rsidR="002659B6" w:rsidRDefault="002659B6" w:rsidP="002659B6">
      <w:pPr>
        <w:ind w:left="2832"/>
        <w:jc w:val="both"/>
        <w:rPr>
          <w:bCs/>
          <w:u w:val="single"/>
        </w:rPr>
      </w:pPr>
    </w:p>
    <w:p w14:paraId="3ADD2D25" w14:textId="597B8704" w:rsidR="002659B6" w:rsidRDefault="002659B6" w:rsidP="002659B6">
      <w:pPr>
        <w:ind w:left="2832"/>
        <w:rPr>
          <w:rFonts w:ascii="SGGW Sans Light" w:hAnsi="SGGW Sans Light"/>
          <w:color w:val="000000"/>
        </w:rPr>
      </w:pPr>
      <w:r w:rsidRPr="002659B6">
        <w:rPr>
          <w:bCs/>
          <w:u w:val="single"/>
        </w:rPr>
        <w:t>VWR International Sp. z o. o.; ul. Limbowa 5; 80-175 Gdańsk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C63FA7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C63FA7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383F7" w14:textId="77777777" w:rsidR="00C63FA7" w:rsidRDefault="00C63FA7" w:rsidP="00846790">
      <w:r>
        <w:separator/>
      </w:r>
    </w:p>
  </w:endnote>
  <w:endnote w:type="continuationSeparator" w:id="0">
    <w:p w14:paraId="5F232DD8" w14:textId="77777777" w:rsidR="00C63FA7" w:rsidRDefault="00C63FA7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CF34E" w14:textId="77777777" w:rsidR="00C63FA7" w:rsidRDefault="00C63FA7" w:rsidP="00846790">
      <w:r>
        <w:separator/>
      </w:r>
    </w:p>
  </w:footnote>
  <w:footnote w:type="continuationSeparator" w:id="0">
    <w:p w14:paraId="6027B4F1" w14:textId="77777777" w:rsidR="00C63FA7" w:rsidRDefault="00C63FA7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659B6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63FA7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5331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2025-11-05T12:58:00Z</dcterms:created>
  <dcterms:modified xsi:type="dcterms:W3CDTF">2025-11-05T12:58:00Z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