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10775" w14:textId="77777777" w:rsidR="00426103" w:rsidRPr="003A1EDF" w:rsidRDefault="00426103" w:rsidP="00426103">
      <w:pPr>
        <w:spacing w:after="0"/>
        <w:rPr>
          <w:sz w:val="20"/>
        </w:rPr>
      </w:pPr>
      <w:r w:rsidRPr="003A1EDF">
        <w:rPr>
          <w:sz w:val="20"/>
        </w:rPr>
        <w:t>Instytut Informatyki Technicznej</w:t>
      </w:r>
    </w:p>
    <w:p w14:paraId="10680C37" w14:textId="77777777" w:rsidR="00426103" w:rsidRPr="003A1EDF" w:rsidRDefault="00426103" w:rsidP="00426103">
      <w:pPr>
        <w:spacing w:after="0"/>
        <w:rPr>
          <w:sz w:val="20"/>
        </w:rPr>
      </w:pPr>
      <w:r w:rsidRPr="003A1EDF">
        <w:rPr>
          <w:sz w:val="20"/>
        </w:rPr>
        <w:t>Szkoła Główna Gospodarstwa Wiejskiego w Warszawie</w:t>
      </w:r>
    </w:p>
    <w:p w14:paraId="02A9655D" w14:textId="77777777" w:rsidR="00426103" w:rsidRPr="003A1EDF" w:rsidRDefault="00426103" w:rsidP="00426103">
      <w:pPr>
        <w:spacing w:after="0"/>
        <w:rPr>
          <w:sz w:val="20"/>
        </w:rPr>
      </w:pPr>
      <w:r w:rsidRPr="003A1EDF">
        <w:rPr>
          <w:sz w:val="20"/>
        </w:rPr>
        <w:t>ul. Nowoursynowska 159, 02-776 Warszawa</w:t>
      </w:r>
    </w:p>
    <w:p w14:paraId="03A13213" w14:textId="77777777" w:rsidR="000C6201" w:rsidRPr="003A1EDF" w:rsidRDefault="000C6201" w:rsidP="00426103">
      <w:pPr>
        <w:jc w:val="center"/>
        <w:rPr>
          <w:sz w:val="20"/>
        </w:rPr>
      </w:pPr>
    </w:p>
    <w:p w14:paraId="17862E93" w14:textId="352911EB" w:rsidR="00426103" w:rsidRPr="003A1EDF" w:rsidRDefault="00426103" w:rsidP="00426103">
      <w:pPr>
        <w:jc w:val="center"/>
        <w:rPr>
          <w:sz w:val="20"/>
        </w:rPr>
      </w:pPr>
      <w:r w:rsidRPr="003A1EDF">
        <w:rPr>
          <w:sz w:val="20"/>
        </w:rPr>
        <w:t>ZAPYTANIE OFERTOWE</w:t>
      </w:r>
    </w:p>
    <w:p w14:paraId="795EF1E8" w14:textId="77777777" w:rsidR="00426103" w:rsidRPr="003A1EDF" w:rsidRDefault="00426103" w:rsidP="00426103">
      <w:pPr>
        <w:jc w:val="both"/>
        <w:rPr>
          <w:b/>
          <w:sz w:val="20"/>
        </w:rPr>
      </w:pPr>
      <w:r w:rsidRPr="003A1EDF">
        <w:rPr>
          <w:b/>
          <w:sz w:val="20"/>
        </w:rPr>
        <w:t>Na podstawie załącznika nr 1 do Zarządzenia nr 83 z dnia 16 czerwca 2021r „Regulamin udzielania w Szkole Głównej Gospodarstwa Wiejskiego w Warszawie zamówień, których wartość netto jest wyższa niż 3 000 PLN i jest niższa od wartości 130 000 PLN, Zamawiający – Szkoła Główna Gospodarstwa Wiejskiego w Warszawie zwraca się z zapytaniem ofertowym o cenę dostaw/usług, określonych poniżej:</w:t>
      </w:r>
    </w:p>
    <w:p w14:paraId="43A563D5" w14:textId="15545184" w:rsidR="00426103" w:rsidRPr="003A1EDF" w:rsidRDefault="00426103" w:rsidP="00426103">
      <w:pPr>
        <w:pStyle w:val="Akapitzlist"/>
        <w:numPr>
          <w:ilvl w:val="0"/>
          <w:numId w:val="1"/>
        </w:numPr>
        <w:jc w:val="both"/>
        <w:rPr>
          <w:sz w:val="20"/>
        </w:rPr>
      </w:pPr>
      <w:r w:rsidRPr="003A1EDF">
        <w:rPr>
          <w:sz w:val="20"/>
        </w:rPr>
        <w:t>Zamawiający; SGGW w Warszawie, Instytut Informatyki Technicznej</w:t>
      </w:r>
    </w:p>
    <w:p w14:paraId="5EC7E462" w14:textId="77777777" w:rsidR="007E38E3" w:rsidRPr="003A1EDF" w:rsidRDefault="007E38E3" w:rsidP="007E38E3">
      <w:pPr>
        <w:pStyle w:val="Akapitzlist"/>
        <w:jc w:val="both"/>
        <w:rPr>
          <w:sz w:val="20"/>
        </w:rPr>
      </w:pPr>
    </w:p>
    <w:p w14:paraId="3AF3A8AA" w14:textId="1E7D3B8F" w:rsidR="00F94BEB" w:rsidRPr="003A1EDF" w:rsidRDefault="00426103" w:rsidP="00426103">
      <w:pPr>
        <w:pStyle w:val="Akapitzlist"/>
        <w:numPr>
          <w:ilvl w:val="0"/>
          <w:numId w:val="1"/>
        </w:numPr>
        <w:jc w:val="both"/>
        <w:rPr>
          <w:sz w:val="20"/>
        </w:rPr>
      </w:pPr>
      <w:r w:rsidRPr="003A1EDF">
        <w:rPr>
          <w:sz w:val="20"/>
        </w:rPr>
        <w:t>Przedmiot zamówienia</w:t>
      </w:r>
    </w:p>
    <w:p w14:paraId="45629B37" w14:textId="77777777" w:rsidR="00684894" w:rsidRPr="003A1EDF" w:rsidRDefault="00684894" w:rsidP="00684894">
      <w:pPr>
        <w:pStyle w:val="Akapitzlist"/>
        <w:jc w:val="both"/>
        <w:rPr>
          <w:sz w:val="20"/>
        </w:rPr>
      </w:pPr>
    </w:p>
    <w:p w14:paraId="1FAA12E9" w14:textId="77777777" w:rsidR="00F75786" w:rsidRPr="003A1EDF" w:rsidRDefault="00F75786" w:rsidP="00F75786">
      <w:pPr>
        <w:pStyle w:val="Akapitzlist"/>
        <w:numPr>
          <w:ilvl w:val="0"/>
          <w:numId w:val="5"/>
        </w:numPr>
        <w:ind w:left="1276"/>
        <w:rPr>
          <w:sz w:val="20"/>
        </w:rPr>
      </w:pPr>
      <w:r w:rsidRPr="003A1EDF">
        <w:rPr>
          <w:rFonts w:ascii="Open Sans" w:hAnsi="Open Sans" w:cs="Open Sans"/>
          <w:b/>
          <w:color w:val="1B1B1B"/>
          <w:sz w:val="18"/>
          <w:shd w:val="clear" w:color="auto" w:fill="FFFFFF"/>
        </w:rPr>
        <w:t>Zestaw dydaktyczny do laboratorium elektroniki cyfrowej.</w:t>
      </w:r>
      <w:r w:rsidR="00B277C2" w:rsidRPr="003A1EDF">
        <w:rPr>
          <w:sz w:val="20"/>
        </w:rPr>
        <w:t xml:space="preserve"> </w:t>
      </w:r>
      <w:r w:rsidRPr="003A1EDF">
        <w:rPr>
          <w:sz w:val="20"/>
        </w:rPr>
        <w:br/>
      </w:r>
    </w:p>
    <w:p w14:paraId="7EBD8AA5" w14:textId="1CAFCF22" w:rsidR="00B277C2" w:rsidRPr="003A1EDF" w:rsidRDefault="00F75786" w:rsidP="00F75786">
      <w:pPr>
        <w:pStyle w:val="Akapitzlist"/>
        <w:ind w:left="1276"/>
        <w:jc w:val="both"/>
        <w:rPr>
          <w:sz w:val="20"/>
        </w:rPr>
      </w:pPr>
      <w:r w:rsidRPr="003A1EDF">
        <w:rPr>
          <w:rFonts w:ascii="Open Sans" w:hAnsi="Open Sans" w:cs="Open Sans"/>
          <w:color w:val="1B1B1B"/>
          <w:sz w:val="18"/>
          <w:shd w:val="clear" w:color="auto" w:fill="FFFFFF"/>
        </w:rPr>
        <w:t>Zestaw ma służyć do rozbudowy już funkcjonującego stanowiska, w ramach prowadzonego przedmiotu „Techniki cyfrowe i podstawy systemów wbudowanych” laboratorium, powinien być jak najbardziej zbliżony do używanych tam zestawów KL-310 K&amp;H oraz zawierać podręcznik z ćwiczeniami dla studentów kierunku informatyka w języku polskim i angielskim. Program wspomnianego wyżej przedmiotu obejmuje: podstawowe bramki logiczne, układy kombinacyjne (konwertery kodów, komutatory, układy wykonujące operacje arytmetyczne), układy sekwencyjne (przerzutniki, liczniki, rejestry), pamięci półprzewodnikowe, układy czasowe (m. in. Oscylator typu 555), przetworniki analogowo-cyfrowe i cyfrowo-analogowe, programowalne układy FPGA/CPLD. Oferowany zestaw dydaktyczny musi więc umożliwiać przeprowadzenie ćwiczeń ze wszystkimi wymienionymi układami (co najmniej 15-17 różnych ćwiczeń wraz z dokumentacją).</w:t>
      </w:r>
    </w:p>
    <w:p w14:paraId="6F8DF81D" w14:textId="77777777" w:rsidR="00684894" w:rsidRPr="003A1EDF" w:rsidRDefault="00684894" w:rsidP="00684894">
      <w:pPr>
        <w:pStyle w:val="Akapitzlist"/>
        <w:ind w:left="1276"/>
        <w:jc w:val="both"/>
        <w:rPr>
          <w:sz w:val="20"/>
        </w:rPr>
      </w:pPr>
    </w:p>
    <w:p w14:paraId="2FC61FF9" w14:textId="7A858C11" w:rsidR="00684894" w:rsidRPr="003A1EDF" w:rsidRDefault="00F75786" w:rsidP="00F75786">
      <w:pPr>
        <w:pStyle w:val="Akapitzlist"/>
        <w:numPr>
          <w:ilvl w:val="0"/>
          <w:numId w:val="5"/>
        </w:numPr>
        <w:ind w:left="993" w:hanging="77"/>
        <w:jc w:val="both"/>
        <w:rPr>
          <w:sz w:val="20"/>
        </w:rPr>
      </w:pPr>
      <w:r w:rsidRPr="003A1EDF">
        <w:rPr>
          <w:rFonts w:ascii="Open Sans" w:hAnsi="Open Sans" w:cs="Open Sans"/>
          <w:b/>
          <w:color w:val="1B1B1B"/>
          <w:sz w:val="18"/>
          <w:shd w:val="clear" w:color="auto" w:fill="FFFFFF"/>
        </w:rPr>
        <w:t>Zestaw dydaktyczny do laboratorium podstaw elektroniki.</w:t>
      </w:r>
      <w:r w:rsidR="00AE26EB" w:rsidRPr="003A1EDF">
        <w:rPr>
          <w:b/>
          <w:bCs/>
          <w:sz w:val="20"/>
        </w:rPr>
        <w:t xml:space="preserve"> </w:t>
      </w:r>
      <w:r w:rsidR="00700CFA" w:rsidRPr="003A1EDF">
        <w:rPr>
          <w:b/>
          <w:bCs/>
          <w:sz w:val="20"/>
        </w:rPr>
        <w:t xml:space="preserve"> </w:t>
      </w:r>
    </w:p>
    <w:p w14:paraId="2722E82D" w14:textId="6E3F27F7" w:rsidR="00F75786" w:rsidRPr="003A1EDF" w:rsidRDefault="00F75786" w:rsidP="00F75786">
      <w:pPr>
        <w:pStyle w:val="Akapitzlist"/>
        <w:ind w:left="993"/>
        <w:jc w:val="both"/>
        <w:rPr>
          <w:sz w:val="20"/>
        </w:rPr>
      </w:pPr>
    </w:p>
    <w:p w14:paraId="08BFA2CA" w14:textId="23FA59EB" w:rsidR="00EA3F37" w:rsidRPr="003A1EDF" w:rsidRDefault="00F75786" w:rsidP="00F75786">
      <w:pPr>
        <w:pStyle w:val="Akapitzlist"/>
        <w:ind w:left="1276"/>
        <w:jc w:val="both"/>
        <w:rPr>
          <w:rFonts w:ascii="Open Sans" w:hAnsi="Open Sans" w:cs="Open Sans"/>
          <w:color w:val="1B1B1B"/>
          <w:sz w:val="18"/>
          <w:shd w:val="clear" w:color="auto" w:fill="FFFFFF"/>
        </w:rPr>
      </w:pPr>
      <w:r w:rsidRPr="003A1EDF">
        <w:rPr>
          <w:rFonts w:ascii="Open Sans" w:hAnsi="Open Sans" w:cs="Open Sans"/>
          <w:color w:val="1B1B1B"/>
          <w:sz w:val="18"/>
          <w:shd w:val="clear" w:color="auto" w:fill="FFFFFF"/>
        </w:rPr>
        <w:t>Zestaw ma służyć do rozbudowy już funkcjonującego stanowiska, w ramach prowadzonego przedmiotu „Laboratorium Podstaw Elektroniki”,  w którym są wykorzystywane gotowe zestawy elektroniczne typu KL-200. Powinien zawierać podręcznik z ćwiczeniami dla studentów kierunku informatyka. Powinien być kompatybilny z już istniejącymi układami w laboratorium i umożliwiać studentom badanie oraz rozbudowę układów elektronicznych m.in. w kierunku: układów różniczkujących i całkujących, wzmacniaczy tranzystorowych jedno-i-wielostopniowych, sprzężeń zwrotnych czy wzmacniaczy operacyjnych. W sumie zestaw powinien umożliwiać przeprowadzenie co najmniej 15-17 różnych ćwiczeń wraz z ich dokumentacją.</w:t>
      </w:r>
    </w:p>
    <w:p w14:paraId="56584A69" w14:textId="142B8746" w:rsidR="006A0E14" w:rsidRPr="003A1EDF" w:rsidRDefault="006A0E14" w:rsidP="00F75786">
      <w:pPr>
        <w:pStyle w:val="Akapitzlist"/>
        <w:ind w:left="1276"/>
        <w:jc w:val="both"/>
        <w:rPr>
          <w:sz w:val="20"/>
        </w:rPr>
      </w:pPr>
    </w:p>
    <w:p w14:paraId="06475CE4" w14:textId="77777777" w:rsidR="006A0E14" w:rsidRPr="003A1EDF" w:rsidRDefault="006A0E14" w:rsidP="00F75786">
      <w:pPr>
        <w:pStyle w:val="Akapitzlist"/>
        <w:ind w:left="1276"/>
        <w:jc w:val="both"/>
        <w:rPr>
          <w:sz w:val="20"/>
        </w:rPr>
      </w:pPr>
    </w:p>
    <w:p w14:paraId="1FA8F290" w14:textId="0E50CDE5" w:rsidR="00F75786" w:rsidRPr="003A1EDF" w:rsidRDefault="00F75786" w:rsidP="00684894">
      <w:pPr>
        <w:pStyle w:val="Akapitzlist"/>
        <w:numPr>
          <w:ilvl w:val="0"/>
          <w:numId w:val="5"/>
        </w:numPr>
        <w:ind w:left="1276"/>
        <w:jc w:val="both"/>
        <w:rPr>
          <w:sz w:val="20"/>
        </w:rPr>
      </w:pPr>
      <w:r w:rsidRPr="003A1EDF">
        <w:rPr>
          <w:rFonts w:ascii="Open Sans" w:hAnsi="Open Sans" w:cs="Open Sans"/>
          <w:b/>
          <w:color w:val="1B1B1B"/>
          <w:sz w:val="18"/>
          <w:shd w:val="clear" w:color="auto" w:fill="FFFFFF"/>
        </w:rPr>
        <w:t>Oscyloskopy RIGOL DS1054Z i multimetry SANWA PC7000 - 2 zestawy.</w:t>
      </w:r>
    </w:p>
    <w:p w14:paraId="4CF792A6" w14:textId="77777777" w:rsidR="003A1EDF" w:rsidRPr="003A1EDF" w:rsidRDefault="003A1EDF" w:rsidP="003A1EDF">
      <w:pPr>
        <w:pStyle w:val="Akapitzlist"/>
        <w:ind w:left="1276"/>
        <w:jc w:val="both"/>
        <w:rPr>
          <w:sz w:val="20"/>
        </w:rPr>
      </w:pPr>
    </w:p>
    <w:p w14:paraId="31D5A2DB" w14:textId="4ABD43FB" w:rsidR="00F75786" w:rsidRPr="003A1EDF" w:rsidRDefault="00F75786" w:rsidP="00684894">
      <w:pPr>
        <w:pStyle w:val="Akapitzlist"/>
        <w:ind w:left="1276"/>
        <w:jc w:val="both"/>
        <w:rPr>
          <w:rFonts w:ascii="Open Sans" w:hAnsi="Open Sans" w:cs="Open Sans"/>
          <w:color w:val="1B1B1B"/>
          <w:sz w:val="18"/>
          <w:shd w:val="clear" w:color="auto" w:fill="FFFFFF"/>
        </w:rPr>
      </w:pPr>
      <w:r w:rsidRPr="003A1EDF">
        <w:rPr>
          <w:rFonts w:ascii="Open Sans" w:hAnsi="Open Sans" w:cs="Open Sans"/>
          <w:color w:val="1B1B1B"/>
          <w:sz w:val="18"/>
          <w:shd w:val="clear" w:color="auto" w:fill="FFFFFF"/>
        </w:rPr>
        <w:t xml:space="preserve">Oscyloskop i multimetr powinny pracować bezawaryjnie przez wiele lat i być kompatybilne z już istniejącym w laboratorium sprzętem, rozbudowując istniejące zestawy i stanowiska pomiarowe. Mogą też by zastosowane do badań naukowych i publikacji. </w:t>
      </w:r>
    </w:p>
    <w:p w14:paraId="59E5E15A" w14:textId="5AAA3C5F" w:rsidR="00F75786" w:rsidRDefault="00F75786" w:rsidP="00684894">
      <w:pPr>
        <w:pStyle w:val="Akapitzlist"/>
        <w:ind w:left="1276"/>
        <w:jc w:val="both"/>
        <w:rPr>
          <w:rFonts w:ascii="Open Sans" w:hAnsi="Open Sans" w:cs="Open Sans"/>
          <w:color w:val="1B1B1B"/>
          <w:sz w:val="18"/>
          <w:shd w:val="clear" w:color="auto" w:fill="FFFFFF"/>
        </w:rPr>
      </w:pPr>
    </w:p>
    <w:p w14:paraId="4FDAE785" w14:textId="1BF0BF72" w:rsidR="00CA645F" w:rsidRDefault="00CA645F" w:rsidP="00684894">
      <w:pPr>
        <w:pStyle w:val="Akapitzlist"/>
        <w:ind w:left="1276"/>
        <w:jc w:val="both"/>
        <w:rPr>
          <w:rFonts w:ascii="Open Sans" w:hAnsi="Open Sans" w:cs="Open Sans"/>
          <w:color w:val="1B1B1B"/>
          <w:sz w:val="18"/>
          <w:shd w:val="clear" w:color="auto" w:fill="FFFFFF"/>
        </w:rPr>
      </w:pPr>
    </w:p>
    <w:p w14:paraId="7DED41FD" w14:textId="77777777" w:rsidR="00CA645F" w:rsidRPr="003A1EDF" w:rsidRDefault="00CA645F" w:rsidP="00684894">
      <w:pPr>
        <w:pStyle w:val="Akapitzlist"/>
        <w:ind w:left="1276"/>
        <w:jc w:val="both"/>
        <w:rPr>
          <w:rFonts w:ascii="Open Sans" w:hAnsi="Open Sans" w:cs="Open Sans"/>
          <w:color w:val="1B1B1B"/>
          <w:sz w:val="18"/>
          <w:shd w:val="clear" w:color="auto" w:fill="FFFFFF"/>
        </w:rPr>
      </w:pPr>
    </w:p>
    <w:p w14:paraId="4E3B0F0D" w14:textId="25A23846" w:rsidR="00F75786" w:rsidRPr="003A1EDF" w:rsidRDefault="00C3263A" w:rsidP="00F75786">
      <w:pPr>
        <w:pStyle w:val="Akapitzlist"/>
        <w:numPr>
          <w:ilvl w:val="0"/>
          <w:numId w:val="5"/>
        </w:numPr>
        <w:ind w:left="1276"/>
        <w:jc w:val="both"/>
        <w:rPr>
          <w:sz w:val="20"/>
        </w:rPr>
      </w:pPr>
      <w:r w:rsidRPr="003A1EDF">
        <w:rPr>
          <w:sz w:val="20"/>
        </w:rPr>
        <w:lastRenderedPageBreak/>
        <w:t xml:space="preserve"> </w:t>
      </w:r>
      <w:r w:rsidR="00F75786" w:rsidRPr="003A1EDF">
        <w:rPr>
          <w:rFonts w:ascii="Open Sans" w:hAnsi="Open Sans" w:cs="Open Sans"/>
          <w:b/>
          <w:color w:val="1B1B1B"/>
          <w:sz w:val="18"/>
          <w:shd w:val="clear" w:color="auto" w:fill="FFFFFF"/>
        </w:rPr>
        <w:t xml:space="preserve">Generator funkcyjny </w:t>
      </w:r>
      <w:proofErr w:type="spellStart"/>
      <w:r w:rsidR="00F75786" w:rsidRPr="003A1EDF">
        <w:rPr>
          <w:rFonts w:ascii="Open Sans" w:hAnsi="Open Sans" w:cs="Open Sans"/>
          <w:b/>
          <w:color w:val="1B1B1B"/>
          <w:sz w:val="18"/>
          <w:shd w:val="clear" w:color="auto" w:fill="FFFFFF"/>
        </w:rPr>
        <w:t>Siglent</w:t>
      </w:r>
      <w:proofErr w:type="spellEnd"/>
      <w:r w:rsidR="00F75786" w:rsidRPr="003A1EDF">
        <w:rPr>
          <w:rFonts w:ascii="Open Sans" w:hAnsi="Open Sans" w:cs="Open Sans"/>
          <w:b/>
          <w:color w:val="1B1B1B"/>
          <w:sz w:val="18"/>
          <w:shd w:val="clear" w:color="auto" w:fill="FFFFFF"/>
        </w:rPr>
        <w:t xml:space="preserve"> SDG2042X – 2 szt.</w:t>
      </w:r>
    </w:p>
    <w:p w14:paraId="544937A8" w14:textId="77777777" w:rsidR="00F75786" w:rsidRPr="003A1EDF" w:rsidRDefault="00F75786" w:rsidP="00F75786">
      <w:pPr>
        <w:pStyle w:val="Akapitzlist"/>
        <w:ind w:left="1276"/>
        <w:jc w:val="both"/>
        <w:rPr>
          <w:rFonts w:ascii="Open Sans" w:hAnsi="Open Sans" w:cs="Open Sans"/>
          <w:color w:val="1B1B1B"/>
          <w:sz w:val="18"/>
          <w:shd w:val="clear" w:color="auto" w:fill="FFFFFF"/>
        </w:rPr>
      </w:pPr>
    </w:p>
    <w:p w14:paraId="7F358D66" w14:textId="23DC44D4" w:rsidR="00F75786" w:rsidRPr="003A1EDF" w:rsidRDefault="00F75786" w:rsidP="00F75786">
      <w:pPr>
        <w:pStyle w:val="Akapitzlist"/>
        <w:ind w:left="1276"/>
        <w:jc w:val="both"/>
        <w:rPr>
          <w:rFonts w:ascii="Open Sans" w:hAnsi="Open Sans" w:cs="Open Sans"/>
          <w:color w:val="1B1B1B"/>
          <w:sz w:val="18"/>
          <w:shd w:val="clear" w:color="auto" w:fill="FFFFFF"/>
        </w:rPr>
      </w:pPr>
      <w:r w:rsidRPr="003A1EDF">
        <w:rPr>
          <w:rFonts w:ascii="Open Sans" w:hAnsi="Open Sans" w:cs="Open Sans"/>
          <w:color w:val="1B1B1B"/>
          <w:sz w:val="18"/>
          <w:shd w:val="clear" w:color="auto" w:fill="FFFFFF"/>
        </w:rPr>
        <w:t>Generatory wysokiej jakości powinny pracować bezawaryjnie przez wiele lat i być kompatybilne z już istniejącym w laboratorium sprzętem. Docelowo mają zastąpić generatory uszkodzone w ramach dotychczasowej wieloletniej eksploatacji przez studentów i stanowią niezbędne ogniwo w trakcie pomiarów w laboratorium.</w:t>
      </w:r>
    </w:p>
    <w:p w14:paraId="7E01971F" w14:textId="77777777" w:rsidR="00684894" w:rsidRPr="003A1EDF" w:rsidRDefault="00684894" w:rsidP="00684894">
      <w:pPr>
        <w:pStyle w:val="Akapitzlist"/>
        <w:ind w:left="1276"/>
        <w:jc w:val="both"/>
        <w:rPr>
          <w:sz w:val="20"/>
        </w:rPr>
      </w:pPr>
    </w:p>
    <w:p w14:paraId="730FED1B" w14:textId="50C1B695" w:rsidR="00426103" w:rsidRPr="003A1EDF" w:rsidRDefault="00426103" w:rsidP="00426103">
      <w:pPr>
        <w:pStyle w:val="Akapitzlist"/>
        <w:numPr>
          <w:ilvl w:val="0"/>
          <w:numId w:val="1"/>
        </w:numPr>
        <w:jc w:val="both"/>
        <w:rPr>
          <w:sz w:val="20"/>
        </w:rPr>
      </w:pPr>
      <w:r w:rsidRPr="003A1EDF">
        <w:rPr>
          <w:sz w:val="20"/>
        </w:rPr>
        <w:t>Termin realizacji zamówienia</w:t>
      </w:r>
      <w:r w:rsidR="00F94BEB" w:rsidRPr="003A1EDF">
        <w:rPr>
          <w:sz w:val="20"/>
        </w:rPr>
        <w:t xml:space="preserve"> – </w:t>
      </w:r>
      <w:r w:rsidR="003002C4" w:rsidRPr="003A1EDF">
        <w:rPr>
          <w:sz w:val="20"/>
        </w:rPr>
        <w:t>do 100 dni</w:t>
      </w:r>
      <w:r w:rsidR="00F94BEB" w:rsidRPr="003A1EDF">
        <w:rPr>
          <w:sz w:val="20"/>
        </w:rPr>
        <w:t>.</w:t>
      </w:r>
    </w:p>
    <w:p w14:paraId="32864886" w14:textId="77777777" w:rsidR="003A1EDF" w:rsidRPr="003A1EDF" w:rsidRDefault="003A1EDF" w:rsidP="003A1EDF">
      <w:pPr>
        <w:pStyle w:val="Akapitzlist"/>
        <w:jc w:val="both"/>
        <w:rPr>
          <w:sz w:val="20"/>
        </w:rPr>
      </w:pPr>
    </w:p>
    <w:p w14:paraId="45081E44" w14:textId="649900B6" w:rsidR="00426103" w:rsidRPr="003A1EDF" w:rsidRDefault="00426103" w:rsidP="00426103">
      <w:pPr>
        <w:pStyle w:val="Akapitzlist"/>
        <w:numPr>
          <w:ilvl w:val="0"/>
          <w:numId w:val="1"/>
        </w:numPr>
        <w:jc w:val="both"/>
        <w:rPr>
          <w:sz w:val="20"/>
        </w:rPr>
      </w:pPr>
      <w:r w:rsidRPr="003A1EDF">
        <w:rPr>
          <w:sz w:val="20"/>
        </w:rPr>
        <w:t>Kryteria oceny ofert oraz ich znaczenie procentowe –</w:t>
      </w:r>
      <w:r w:rsidR="009B1F3B" w:rsidRPr="003A1EDF">
        <w:rPr>
          <w:sz w:val="20"/>
        </w:rPr>
        <w:t xml:space="preserve"> </w:t>
      </w:r>
      <w:r w:rsidRPr="003A1EDF">
        <w:rPr>
          <w:sz w:val="20"/>
        </w:rPr>
        <w:t>Cena 100%</w:t>
      </w:r>
    </w:p>
    <w:p w14:paraId="63D80E1D" w14:textId="77777777" w:rsidR="003A1EDF" w:rsidRPr="003A1EDF" w:rsidRDefault="003A1EDF" w:rsidP="003A1EDF">
      <w:pPr>
        <w:pStyle w:val="Akapitzlist"/>
        <w:rPr>
          <w:sz w:val="20"/>
        </w:rPr>
      </w:pPr>
    </w:p>
    <w:p w14:paraId="637E0179" w14:textId="6B7C743F" w:rsidR="00426103" w:rsidRPr="003A1EDF" w:rsidRDefault="00426103" w:rsidP="00426103">
      <w:pPr>
        <w:pStyle w:val="Akapitzlist"/>
        <w:numPr>
          <w:ilvl w:val="0"/>
          <w:numId w:val="1"/>
        </w:numPr>
        <w:jc w:val="both"/>
        <w:rPr>
          <w:sz w:val="20"/>
        </w:rPr>
      </w:pPr>
      <w:r w:rsidRPr="003A1EDF">
        <w:rPr>
          <w:sz w:val="20"/>
        </w:rPr>
        <w:t>Inne istotne warunki zamówienia</w:t>
      </w:r>
      <w:r w:rsidR="00F94BEB" w:rsidRPr="003A1EDF">
        <w:rPr>
          <w:sz w:val="20"/>
        </w:rPr>
        <w:t xml:space="preserve"> </w:t>
      </w:r>
      <w:r w:rsidR="003A1EDF" w:rsidRPr="003A1EDF">
        <w:rPr>
          <w:sz w:val="20"/>
        </w:rPr>
        <w:t>–</w:t>
      </w:r>
      <w:r w:rsidR="00F94BEB" w:rsidRPr="003A1EDF">
        <w:rPr>
          <w:sz w:val="20"/>
        </w:rPr>
        <w:t xml:space="preserve"> BRAK</w:t>
      </w:r>
    </w:p>
    <w:p w14:paraId="67DADD45" w14:textId="77777777" w:rsidR="003A1EDF" w:rsidRPr="003A1EDF" w:rsidRDefault="003A1EDF" w:rsidP="003A1EDF">
      <w:pPr>
        <w:pStyle w:val="Akapitzlist"/>
        <w:jc w:val="both"/>
        <w:rPr>
          <w:sz w:val="20"/>
        </w:rPr>
      </w:pPr>
    </w:p>
    <w:p w14:paraId="7BFCDE17" w14:textId="77777777" w:rsidR="006A0E14" w:rsidRPr="003A1EDF" w:rsidRDefault="00426103" w:rsidP="00426103">
      <w:pPr>
        <w:pStyle w:val="Akapitzlist"/>
        <w:numPr>
          <w:ilvl w:val="0"/>
          <w:numId w:val="1"/>
        </w:numPr>
        <w:jc w:val="both"/>
        <w:rPr>
          <w:sz w:val="20"/>
        </w:rPr>
      </w:pPr>
      <w:r w:rsidRPr="003A1EDF">
        <w:rPr>
          <w:sz w:val="20"/>
        </w:rPr>
        <w:t>Sposób przygotowania oferty.</w:t>
      </w:r>
      <w:r w:rsidR="006A0E14" w:rsidRPr="003A1EDF">
        <w:rPr>
          <w:sz w:val="20"/>
        </w:rPr>
        <w:t xml:space="preserve"> </w:t>
      </w:r>
    </w:p>
    <w:p w14:paraId="23844290" w14:textId="77777777" w:rsidR="006A0E14" w:rsidRPr="003A1EDF" w:rsidRDefault="006A0E14" w:rsidP="006A0E14">
      <w:pPr>
        <w:pStyle w:val="Akapitzlist"/>
        <w:jc w:val="both"/>
        <w:rPr>
          <w:sz w:val="20"/>
        </w:rPr>
      </w:pPr>
    </w:p>
    <w:p w14:paraId="740B78F0" w14:textId="3367B19D" w:rsidR="00426103" w:rsidRPr="003A1EDF" w:rsidRDefault="00426103" w:rsidP="006A0E14">
      <w:pPr>
        <w:pStyle w:val="Akapitzlist"/>
        <w:jc w:val="both"/>
        <w:rPr>
          <w:sz w:val="20"/>
        </w:rPr>
      </w:pPr>
      <w:r w:rsidRPr="003A1EDF">
        <w:rPr>
          <w:sz w:val="20"/>
        </w:rPr>
        <w:t>Ofertę sporządzić należy w języku polskim, w formie pisemnej</w:t>
      </w:r>
      <w:r w:rsidR="00F75786" w:rsidRPr="003A1EDF">
        <w:rPr>
          <w:sz w:val="20"/>
        </w:rPr>
        <w:t>.</w:t>
      </w:r>
      <w:r w:rsidRPr="003A1EDF">
        <w:rPr>
          <w:sz w:val="20"/>
        </w:rPr>
        <w:t xml:space="preserve"> Oferta winna być podpisana przez osobę upoważnioną. Wszelkie koszty związane z przygotowaniem i złożeniem oferty ponosi oferent. Ostateczna cena oferty winna być podana w PLN, w kwocie netto oraz brutto z podaną wartością podatku, z dokładnością do dwóch miejsc po przecinku.</w:t>
      </w:r>
    </w:p>
    <w:p w14:paraId="2C15A2C9" w14:textId="77777777" w:rsidR="005536D8" w:rsidRPr="003A1EDF" w:rsidRDefault="005536D8" w:rsidP="006A0E14">
      <w:pPr>
        <w:pStyle w:val="Akapitzlist"/>
        <w:jc w:val="both"/>
        <w:rPr>
          <w:sz w:val="20"/>
        </w:rPr>
      </w:pPr>
    </w:p>
    <w:p w14:paraId="3E7DC114" w14:textId="77777777" w:rsidR="006A0E14" w:rsidRPr="003A1EDF" w:rsidRDefault="00426103" w:rsidP="00426103">
      <w:pPr>
        <w:pStyle w:val="Akapitzlist"/>
        <w:numPr>
          <w:ilvl w:val="0"/>
          <w:numId w:val="1"/>
        </w:numPr>
        <w:jc w:val="both"/>
        <w:rPr>
          <w:sz w:val="20"/>
        </w:rPr>
      </w:pPr>
      <w:r w:rsidRPr="003A1EDF">
        <w:rPr>
          <w:sz w:val="20"/>
        </w:rPr>
        <w:t>Miejsce i termin złożenia oferty.</w:t>
      </w:r>
    </w:p>
    <w:p w14:paraId="21CEC906" w14:textId="77777777" w:rsidR="006A0E14" w:rsidRPr="003A1EDF" w:rsidRDefault="006A0E14" w:rsidP="006A0E14">
      <w:pPr>
        <w:pStyle w:val="Akapitzlist"/>
        <w:jc w:val="both"/>
        <w:rPr>
          <w:sz w:val="20"/>
        </w:rPr>
      </w:pPr>
    </w:p>
    <w:p w14:paraId="772B844C" w14:textId="4E8464B1" w:rsidR="00426103" w:rsidRPr="003A1EDF" w:rsidRDefault="00426103" w:rsidP="006A0E14">
      <w:pPr>
        <w:pStyle w:val="Akapitzlist"/>
        <w:jc w:val="both"/>
        <w:rPr>
          <w:sz w:val="20"/>
        </w:rPr>
      </w:pPr>
      <w:r w:rsidRPr="003A1EDF">
        <w:rPr>
          <w:sz w:val="20"/>
        </w:rPr>
        <w:t>Ofertę złożyć należy do dnia</w:t>
      </w:r>
      <w:r w:rsidR="003060CE" w:rsidRPr="003A1EDF">
        <w:rPr>
          <w:sz w:val="20"/>
        </w:rPr>
        <w:t xml:space="preserve"> </w:t>
      </w:r>
      <w:r w:rsidR="00797ED3" w:rsidRPr="003A1EDF">
        <w:rPr>
          <w:sz w:val="20"/>
        </w:rPr>
        <w:t>2</w:t>
      </w:r>
      <w:r w:rsidR="00CA2A60">
        <w:rPr>
          <w:sz w:val="20"/>
        </w:rPr>
        <w:t>3</w:t>
      </w:r>
      <w:r w:rsidR="003060CE" w:rsidRPr="003A1EDF">
        <w:rPr>
          <w:sz w:val="20"/>
        </w:rPr>
        <w:t>.</w:t>
      </w:r>
      <w:r w:rsidR="003D1C47" w:rsidRPr="003A1EDF">
        <w:rPr>
          <w:sz w:val="20"/>
        </w:rPr>
        <w:t>1</w:t>
      </w:r>
      <w:r w:rsidR="00797ED3" w:rsidRPr="003A1EDF">
        <w:rPr>
          <w:sz w:val="20"/>
        </w:rPr>
        <w:t>0</w:t>
      </w:r>
      <w:r w:rsidR="003060CE" w:rsidRPr="003A1EDF">
        <w:rPr>
          <w:sz w:val="20"/>
        </w:rPr>
        <w:t>.202</w:t>
      </w:r>
      <w:r w:rsidR="00797ED3" w:rsidRPr="003A1EDF">
        <w:rPr>
          <w:sz w:val="20"/>
        </w:rPr>
        <w:t>5</w:t>
      </w:r>
      <w:r w:rsidRPr="003A1EDF">
        <w:rPr>
          <w:sz w:val="20"/>
        </w:rPr>
        <w:t xml:space="preserve"> do godz. 15:00.. (e- mailem, pocztą, osobiście)</w:t>
      </w:r>
      <w:r w:rsidR="006A0E14" w:rsidRPr="003A1EDF">
        <w:rPr>
          <w:sz w:val="20"/>
        </w:rPr>
        <w:t>.</w:t>
      </w:r>
      <w:r w:rsidRPr="003A1EDF">
        <w:rPr>
          <w:sz w:val="20"/>
        </w:rPr>
        <w:t xml:space="preserve"> Ofertę złożyć można; pocztą elektroniczną na adres:</w:t>
      </w:r>
      <w:r w:rsidR="000A7EE6" w:rsidRPr="003A1EDF">
        <w:rPr>
          <w:sz w:val="20"/>
        </w:rPr>
        <w:t xml:space="preserve"> </w:t>
      </w:r>
      <w:r w:rsidRPr="003A1EDF">
        <w:rPr>
          <w:sz w:val="20"/>
        </w:rPr>
        <w:t>iit@sggw.edu.pl, osobiście u zamawiającego:</w:t>
      </w:r>
      <w:r w:rsidR="000A7EE6" w:rsidRPr="003A1EDF">
        <w:rPr>
          <w:sz w:val="20"/>
        </w:rPr>
        <w:t xml:space="preserve"> </w:t>
      </w:r>
      <w:r w:rsidRPr="003A1EDF">
        <w:rPr>
          <w:sz w:val="20"/>
        </w:rPr>
        <w:t>Kampus SGGW, bud. 34, pok. 3/28A lub pocztą na adres: SGGW w Warszawie, Instytut Informatyki Tech</w:t>
      </w:r>
      <w:r w:rsidR="009B4985" w:rsidRPr="003A1EDF">
        <w:rPr>
          <w:sz w:val="20"/>
        </w:rPr>
        <w:t>ni</w:t>
      </w:r>
      <w:r w:rsidRPr="003A1EDF">
        <w:rPr>
          <w:sz w:val="20"/>
        </w:rPr>
        <w:t>cznej, ul. Nowoursynowska 159, 02-776 Warszawa.</w:t>
      </w:r>
    </w:p>
    <w:p w14:paraId="4DA339EE" w14:textId="77777777" w:rsidR="005536D8" w:rsidRPr="003A1EDF" w:rsidRDefault="005536D8" w:rsidP="006A0E14">
      <w:pPr>
        <w:pStyle w:val="Akapitzlist"/>
        <w:jc w:val="both"/>
        <w:rPr>
          <w:sz w:val="20"/>
        </w:rPr>
      </w:pPr>
    </w:p>
    <w:p w14:paraId="5B7F5437" w14:textId="77777777" w:rsidR="00426103" w:rsidRPr="003A1EDF" w:rsidRDefault="00426103" w:rsidP="00426103">
      <w:pPr>
        <w:pStyle w:val="Akapitzlist"/>
        <w:numPr>
          <w:ilvl w:val="0"/>
          <w:numId w:val="1"/>
        </w:numPr>
        <w:jc w:val="both"/>
        <w:rPr>
          <w:sz w:val="20"/>
        </w:rPr>
      </w:pPr>
      <w:r w:rsidRPr="003A1EDF">
        <w:rPr>
          <w:sz w:val="20"/>
        </w:rPr>
        <w:t xml:space="preserve">Dodatkowe informacje: </w:t>
      </w:r>
    </w:p>
    <w:p w14:paraId="3ECE9E84" w14:textId="5D014E7A" w:rsidR="00426103" w:rsidRPr="003A1EDF" w:rsidRDefault="00426103" w:rsidP="00426103">
      <w:pPr>
        <w:pStyle w:val="Akapitzlist"/>
        <w:numPr>
          <w:ilvl w:val="0"/>
          <w:numId w:val="2"/>
        </w:numPr>
        <w:jc w:val="both"/>
        <w:rPr>
          <w:sz w:val="20"/>
        </w:rPr>
      </w:pPr>
      <w:r w:rsidRPr="003A1EDF">
        <w:rPr>
          <w:sz w:val="20"/>
        </w:rPr>
        <w:t>Zamawiający może unieważnić przedmiotowe postępowanie w każdym czasie bez podania przyczyny. Zamawiający może także unieważnić postępowanie w sytuacji</w:t>
      </w:r>
      <w:r w:rsidR="009B1F3B" w:rsidRPr="003A1EDF">
        <w:rPr>
          <w:sz w:val="20"/>
        </w:rPr>
        <w:t>,</w:t>
      </w:r>
      <w:r w:rsidRPr="003A1EDF">
        <w:rPr>
          <w:sz w:val="20"/>
        </w:rPr>
        <w:t xml:space="preserve"> gdy cena oferty przekroczy kwotę jaką zamierza przeznaczyć na sfinansowanie zamówienia.</w:t>
      </w:r>
    </w:p>
    <w:p w14:paraId="17A4144F" w14:textId="77777777" w:rsidR="00426103" w:rsidRPr="003A1EDF" w:rsidRDefault="00426103" w:rsidP="00426103">
      <w:pPr>
        <w:pStyle w:val="Akapitzlist"/>
        <w:numPr>
          <w:ilvl w:val="0"/>
          <w:numId w:val="2"/>
        </w:numPr>
        <w:jc w:val="both"/>
        <w:rPr>
          <w:sz w:val="20"/>
        </w:rPr>
      </w:pPr>
      <w:r w:rsidRPr="003A1EDF">
        <w:rPr>
          <w:sz w:val="20"/>
        </w:rPr>
        <w:t>Zamawiający nie przewiduje możliwości składania ofert częściowych.</w:t>
      </w:r>
    </w:p>
    <w:p w14:paraId="0CABD2D3" w14:textId="77777777" w:rsidR="00426103" w:rsidRPr="003A1EDF" w:rsidRDefault="00426103" w:rsidP="00426103">
      <w:pPr>
        <w:pStyle w:val="Akapitzlist"/>
        <w:numPr>
          <w:ilvl w:val="0"/>
          <w:numId w:val="2"/>
        </w:numPr>
        <w:jc w:val="both"/>
        <w:rPr>
          <w:sz w:val="20"/>
        </w:rPr>
      </w:pPr>
      <w:r w:rsidRPr="003A1EDF">
        <w:rPr>
          <w:sz w:val="20"/>
        </w:rPr>
        <w:t>Zamawiający nie przewiduje składania ofert wariantowych.</w:t>
      </w:r>
    </w:p>
    <w:p w14:paraId="36C39E01" w14:textId="77777777" w:rsidR="00426103" w:rsidRPr="003A1EDF" w:rsidRDefault="00426103" w:rsidP="00426103">
      <w:pPr>
        <w:pStyle w:val="Akapitzlist"/>
        <w:numPr>
          <w:ilvl w:val="0"/>
          <w:numId w:val="2"/>
        </w:numPr>
        <w:jc w:val="both"/>
        <w:rPr>
          <w:sz w:val="20"/>
        </w:rPr>
      </w:pPr>
      <w:r w:rsidRPr="003A1EDF">
        <w:rPr>
          <w:sz w:val="20"/>
        </w:rPr>
        <w:t>Zamawiający zastrzega sobie prawo do żądania szczegółowych informacji i wyjaśnień od Wykonawców na każdym etapie postępowania.</w:t>
      </w:r>
    </w:p>
    <w:p w14:paraId="2497DED3" w14:textId="77777777" w:rsidR="006A0E14" w:rsidRPr="003A1EDF" w:rsidRDefault="006A0E14" w:rsidP="0091254F">
      <w:pPr>
        <w:ind w:left="4111"/>
        <w:rPr>
          <w:sz w:val="20"/>
        </w:rPr>
      </w:pPr>
    </w:p>
    <w:p w14:paraId="61F3DB54" w14:textId="78AB4011" w:rsidR="000D4197" w:rsidRPr="003A1EDF" w:rsidRDefault="00AA7960" w:rsidP="006A0E14">
      <w:pPr>
        <w:ind w:left="4962"/>
        <w:rPr>
          <w:sz w:val="20"/>
        </w:rPr>
      </w:pPr>
      <w:r>
        <w:rPr>
          <w:sz w:val="20"/>
        </w:rPr>
        <w:t xml:space="preserve">        </w:t>
      </w:r>
      <w:r w:rsidR="007C4F19" w:rsidRPr="003A1EDF">
        <w:rPr>
          <w:sz w:val="20"/>
        </w:rPr>
        <w:t>Dr hab. Michał Szymański</w:t>
      </w:r>
    </w:p>
    <w:p w14:paraId="71519F62" w14:textId="1FFE8532" w:rsidR="007C4F19" w:rsidRPr="003A1EDF" w:rsidRDefault="00AA7960" w:rsidP="005536D8">
      <w:pPr>
        <w:spacing w:after="0" w:line="240" w:lineRule="auto"/>
        <w:ind w:left="5387"/>
        <w:rPr>
          <w:sz w:val="20"/>
        </w:rPr>
      </w:pPr>
      <w:r>
        <w:rPr>
          <w:sz w:val="20"/>
        </w:rPr>
        <w:t xml:space="preserve">       </w:t>
      </w:r>
      <w:r w:rsidR="007C4F19" w:rsidRPr="003A1EDF">
        <w:rPr>
          <w:sz w:val="20"/>
        </w:rPr>
        <w:t>Dr Artur Wiliński</w:t>
      </w:r>
    </w:p>
    <w:p w14:paraId="2DF55FC8" w14:textId="77777777" w:rsidR="009E0956" w:rsidRDefault="000D4197" w:rsidP="005536D8">
      <w:pPr>
        <w:spacing w:after="0" w:line="240" w:lineRule="auto"/>
        <w:rPr>
          <w:sz w:val="20"/>
        </w:rPr>
      </w:pPr>
      <w:r w:rsidRPr="003A1EDF">
        <w:rPr>
          <w:sz w:val="20"/>
        </w:rPr>
        <w:t xml:space="preserve">                                                                                              </w:t>
      </w:r>
      <w:r w:rsidR="006A0E14" w:rsidRPr="003A1EDF">
        <w:rPr>
          <w:sz w:val="20"/>
        </w:rPr>
        <w:t xml:space="preserve">   </w:t>
      </w:r>
    </w:p>
    <w:p w14:paraId="63320E30" w14:textId="36669F39" w:rsidR="00D234D4" w:rsidRPr="003A1EDF" w:rsidRDefault="000D4197" w:rsidP="009E0956">
      <w:pPr>
        <w:spacing w:after="0" w:line="240" w:lineRule="auto"/>
        <w:ind w:left="4962"/>
        <w:rPr>
          <w:rFonts w:ascii="SGGW Sans Light" w:eastAsia="Times New Roman" w:hAnsi="SGGW Sans Light" w:cs="Times New Roman"/>
          <w:color w:val="000000"/>
          <w:szCs w:val="24"/>
          <w:lang w:eastAsia="pl-PL"/>
        </w:rPr>
      </w:pPr>
      <w:bookmarkStart w:id="0" w:name="_GoBack"/>
      <w:bookmarkEnd w:id="0"/>
      <w:r w:rsidRPr="003A1EDF">
        <w:rPr>
          <w:sz w:val="20"/>
        </w:rPr>
        <w:t>podpis osoby prowadzącej sprawę</w:t>
      </w:r>
    </w:p>
    <w:sectPr w:rsidR="00D234D4" w:rsidRPr="003A1EDF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43A10" w14:textId="77777777" w:rsidR="00434645" w:rsidRDefault="00434645" w:rsidP="00846790">
      <w:pPr>
        <w:spacing w:after="0" w:line="240" w:lineRule="auto"/>
      </w:pPr>
      <w:r>
        <w:separator/>
      </w:r>
    </w:p>
  </w:endnote>
  <w:endnote w:type="continuationSeparator" w:id="0">
    <w:p w14:paraId="58714353" w14:textId="77777777" w:rsidR="00434645" w:rsidRDefault="00434645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SGGW Sans Light">
    <w:altName w:val="Calibri"/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03FF6" w14:textId="77777777" w:rsidR="00434645" w:rsidRDefault="00434645" w:rsidP="00846790">
      <w:pPr>
        <w:spacing w:after="0" w:line="240" w:lineRule="auto"/>
      </w:pPr>
      <w:r>
        <w:separator/>
      </w:r>
    </w:p>
  </w:footnote>
  <w:footnote w:type="continuationSeparator" w:id="0">
    <w:p w14:paraId="73C425CF" w14:textId="77777777" w:rsidR="00434645" w:rsidRDefault="00434645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B6767C" w14:textId="77777777" w:rsidR="00846790" w:rsidRDefault="00FC5D61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909E26" wp14:editId="660FF384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F6B56E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FDF562" wp14:editId="05BB6FB2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475163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2B8B0E5" wp14:editId="026701A2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4FA434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44B65F6C" wp14:editId="23778C38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F6291"/>
    <w:multiLevelType w:val="hybridMultilevel"/>
    <w:tmpl w:val="64CC59F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03D31"/>
    <w:multiLevelType w:val="hybridMultilevel"/>
    <w:tmpl w:val="3D8EC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C9643A"/>
    <w:multiLevelType w:val="hybridMultilevel"/>
    <w:tmpl w:val="3EDE1F0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1385B"/>
    <w:multiLevelType w:val="hybridMultilevel"/>
    <w:tmpl w:val="5A748830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4EA26060"/>
    <w:multiLevelType w:val="hybridMultilevel"/>
    <w:tmpl w:val="1DBE41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B45FDB"/>
    <w:multiLevelType w:val="hybridMultilevel"/>
    <w:tmpl w:val="D0C0FA54"/>
    <w:lvl w:ilvl="0" w:tplc="8278D5DE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6F68F5"/>
    <w:multiLevelType w:val="hybridMultilevel"/>
    <w:tmpl w:val="9B42D68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95876"/>
    <w:multiLevelType w:val="hybridMultilevel"/>
    <w:tmpl w:val="EE3E7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90"/>
    <w:rsid w:val="0000077B"/>
    <w:rsid w:val="000039E3"/>
    <w:rsid w:val="0002387A"/>
    <w:rsid w:val="0004021D"/>
    <w:rsid w:val="00071A2A"/>
    <w:rsid w:val="000A7EE6"/>
    <w:rsid w:val="000C6201"/>
    <w:rsid w:val="000D3FBD"/>
    <w:rsid w:val="000D4197"/>
    <w:rsid w:val="000E715E"/>
    <w:rsid w:val="000F667E"/>
    <w:rsid w:val="00181238"/>
    <w:rsid w:val="00191779"/>
    <w:rsid w:val="00194295"/>
    <w:rsid w:val="001B6719"/>
    <w:rsid w:val="001D572E"/>
    <w:rsid w:val="001D7301"/>
    <w:rsid w:val="0021146E"/>
    <w:rsid w:val="002445AD"/>
    <w:rsid w:val="0025182D"/>
    <w:rsid w:val="002641B3"/>
    <w:rsid w:val="0027518A"/>
    <w:rsid w:val="00283781"/>
    <w:rsid w:val="00287B89"/>
    <w:rsid w:val="002D3DBE"/>
    <w:rsid w:val="003002C4"/>
    <w:rsid w:val="003060CE"/>
    <w:rsid w:val="003652D5"/>
    <w:rsid w:val="00396A0E"/>
    <w:rsid w:val="003A1EDF"/>
    <w:rsid w:val="003A5E4E"/>
    <w:rsid w:val="003B2C6A"/>
    <w:rsid w:val="003C045B"/>
    <w:rsid w:val="003D1C47"/>
    <w:rsid w:val="003D3666"/>
    <w:rsid w:val="003F5A8E"/>
    <w:rsid w:val="00426103"/>
    <w:rsid w:val="00434645"/>
    <w:rsid w:val="00476E02"/>
    <w:rsid w:val="00491989"/>
    <w:rsid w:val="004C2632"/>
    <w:rsid w:val="004D2120"/>
    <w:rsid w:val="004D4528"/>
    <w:rsid w:val="004E0163"/>
    <w:rsid w:val="005216CA"/>
    <w:rsid w:val="005536D8"/>
    <w:rsid w:val="005740BC"/>
    <w:rsid w:val="00596375"/>
    <w:rsid w:val="005B5956"/>
    <w:rsid w:val="005C326A"/>
    <w:rsid w:val="005C40C0"/>
    <w:rsid w:val="005D464F"/>
    <w:rsid w:val="00622D2F"/>
    <w:rsid w:val="00680603"/>
    <w:rsid w:val="00684894"/>
    <w:rsid w:val="00694CE4"/>
    <w:rsid w:val="0069702F"/>
    <w:rsid w:val="006A0E14"/>
    <w:rsid w:val="006A114E"/>
    <w:rsid w:val="006A16AB"/>
    <w:rsid w:val="006C2EFE"/>
    <w:rsid w:val="006D5140"/>
    <w:rsid w:val="006E2719"/>
    <w:rsid w:val="006F24A4"/>
    <w:rsid w:val="006F7E6E"/>
    <w:rsid w:val="00700CFA"/>
    <w:rsid w:val="00702ECF"/>
    <w:rsid w:val="00755606"/>
    <w:rsid w:val="007948B0"/>
    <w:rsid w:val="00797ED3"/>
    <w:rsid w:val="007C3325"/>
    <w:rsid w:val="007C4F19"/>
    <w:rsid w:val="007E0CE1"/>
    <w:rsid w:val="007E38E3"/>
    <w:rsid w:val="008104E3"/>
    <w:rsid w:val="00834746"/>
    <w:rsid w:val="00846790"/>
    <w:rsid w:val="00862DAD"/>
    <w:rsid w:val="00881388"/>
    <w:rsid w:val="008C70C9"/>
    <w:rsid w:val="00900D7B"/>
    <w:rsid w:val="0091254F"/>
    <w:rsid w:val="00913DA3"/>
    <w:rsid w:val="009175A6"/>
    <w:rsid w:val="009327A4"/>
    <w:rsid w:val="00951E1D"/>
    <w:rsid w:val="0097074A"/>
    <w:rsid w:val="009B1F3B"/>
    <w:rsid w:val="009B4985"/>
    <w:rsid w:val="009D1205"/>
    <w:rsid w:val="009D4E0C"/>
    <w:rsid w:val="009E0956"/>
    <w:rsid w:val="009E570F"/>
    <w:rsid w:val="00A02E3A"/>
    <w:rsid w:val="00A23225"/>
    <w:rsid w:val="00A31EB9"/>
    <w:rsid w:val="00A802C3"/>
    <w:rsid w:val="00AA1E96"/>
    <w:rsid w:val="00AA7960"/>
    <w:rsid w:val="00AD6EE4"/>
    <w:rsid w:val="00AE0762"/>
    <w:rsid w:val="00AE26EB"/>
    <w:rsid w:val="00AE4353"/>
    <w:rsid w:val="00B008A5"/>
    <w:rsid w:val="00B14733"/>
    <w:rsid w:val="00B14B27"/>
    <w:rsid w:val="00B26DF1"/>
    <w:rsid w:val="00B277C2"/>
    <w:rsid w:val="00B379B7"/>
    <w:rsid w:val="00B4653F"/>
    <w:rsid w:val="00B53144"/>
    <w:rsid w:val="00B578C0"/>
    <w:rsid w:val="00BB21E0"/>
    <w:rsid w:val="00BC05E9"/>
    <w:rsid w:val="00BD2D33"/>
    <w:rsid w:val="00BE2D9E"/>
    <w:rsid w:val="00C027CA"/>
    <w:rsid w:val="00C3263A"/>
    <w:rsid w:val="00C60326"/>
    <w:rsid w:val="00C73F4D"/>
    <w:rsid w:val="00C92E06"/>
    <w:rsid w:val="00CA2A60"/>
    <w:rsid w:val="00CA645F"/>
    <w:rsid w:val="00CD063D"/>
    <w:rsid w:val="00CD4316"/>
    <w:rsid w:val="00CF2031"/>
    <w:rsid w:val="00D074B5"/>
    <w:rsid w:val="00D138CF"/>
    <w:rsid w:val="00D234D4"/>
    <w:rsid w:val="00D335FD"/>
    <w:rsid w:val="00D51B2D"/>
    <w:rsid w:val="00D530EA"/>
    <w:rsid w:val="00DD0EE0"/>
    <w:rsid w:val="00DD61A0"/>
    <w:rsid w:val="00DE29AE"/>
    <w:rsid w:val="00DE569F"/>
    <w:rsid w:val="00E068D3"/>
    <w:rsid w:val="00E81CB2"/>
    <w:rsid w:val="00EA3F37"/>
    <w:rsid w:val="00EB090A"/>
    <w:rsid w:val="00ED6E07"/>
    <w:rsid w:val="00F05B71"/>
    <w:rsid w:val="00F14508"/>
    <w:rsid w:val="00F174D8"/>
    <w:rsid w:val="00F75786"/>
    <w:rsid w:val="00F80A1B"/>
    <w:rsid w:val="00F94BEB"/>
    <w:rsid w:val="00FC5D61"/>
    <w:rsid w:val="00FD1D76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85FA7"/>
  <w15:docId w15:val="{DD37F21D-B63D-40F6-BE45-C051F25D4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1E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73F4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26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5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7bb896-b877-4fc5-9c26-9e0c8ea57ac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8" ma:contentTypeDescription="Utwórz nowy dokument." ma:contentTypeScope="" ma:versionID="95a656e5d7bd8de490dd51891e170194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ed94069a8db0b327a20f976499afb496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A8D74-2C62-47E1-BD72-CBA48C5963F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4da89b6-8039-465a-bebe-281e6191db8d"/>
    <ds:schemaRef ds:uri="http://purl.org/dc/elements/1.1/"/>
    <ds:schemaRef ds:uri="http://schemas.microsoft.com/office/2006/metadata/properties"/>
    <ds:schemaRef ds:uri="3a7bb896-b877-4fc5-9c26-9e0c8ea57ac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41EFEF3-3D90-4BA8-AE90-11FA4D54EE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66E39D-BFEE-49B4-A955-162DC30F04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20BC5A-541A-4F87-9740-FE2022B5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Skowyra</dc:creator>
  <cp:lastModifiedBy>Tomasz Minkowski</cp:lastModifiedBy>
  <cp:revision>14</cp:revision>
  <dcterms:created xsi:type="dcterms:W3CDTF">2025-10-15T10:33:00Z</dcterms:created>
  <dcterms:modified xsi:type="dcterms:W3CDTF">2025-10-17T13:25:00Z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