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BF4C9B" w14:textId="77777777" w:rsidR="003B580B" w:rsidRPr="002554FF" w:rsidRDefault="003B580B" w:rsidP="003B580B">
      <w:pPr>
        <w:spacing w:before="0" w:after="0"/>
        <w:jc w:val="both"/>
        <w:outlineLvl w:val="0"/>
        <w:rPr>
          <w:rFonts w:ascii="Times New Roman" w:hAnsi="Times New Roman"/>
          <w:b/>
          <w:bCs/>
          <w:smallCaps/>
          <w:sz w:val="28"/>
          <w:szCs w:val="28"/>
        </w:rPr>
      </w:pPr>
      <w:r w:rsidRPr="002554FF">
        <w:rPr>
          <w:rFonts w:ascii="Times New Roman" w:hAnsi="Times New Roman"/>
          <w:b/>
          <w:bCs/>
          <w:smallCaps/>
          <w:sz w:val="28"/>
          <w:szCs w:val="28"/>
        </w:rPr>
        <w:t xml:space="preserve">Załącznik nr 2 do wzoru umowy stanowiącej załącznik nr 4 do SIWZ – Opis przedmiotu zamówienia </w:t>
      </w:r>
    </w:p>
    <w:p w14:paraId="0FBF4C9C" w14:textId="3DF9F395" w:rsidR="003B580B" w:rsidRPr="002554FF" w:rsidRDefault="003B580B" w:rsidP="003B580B">
      <w:pPr>
        <w:spacing w:before="0" w:after="0"/>
        <w:ind w:left="540"/>
        <w:outlineLvl w:val="0"/>
        <w:rPr>
          <w:rFonts w:ascii="Times New Roman" w:hAnsi="Times New Roman"/>
          <w:b/>
          <w:bCs/>
          <w:smallCaps/>
          <w:sz w:val="28"/>
          <w:szCs w:val="28"/>
        </w:rPr>
      </w:pPr>
      <w:r w:rsidRPr="002554FF">
        <w:rPr>
          <w:rFonts w:ascii="Times New Roman" w:hAnsi="Times New Roman"/>
          <w:b/>
          <w:bCs/>
          <w:smallCaps/>
          <w:sz w:val="28"/>
          <w:szCs w:val="28"/>
        </w:rPr>
        <w:t xml:space="preserve">NR SPRAWY: </w:t>
      </w:r>
      <w:r w:rsidR="00870D87" w:rsidRPr="002554FF">
        <w:rPr>
          <w:rFonts w:ascii="Times New Roman" w:hAnsi="Times New Roman"/>
          <w:b/>
          <w:bCs/>
          <w:smallCaps/>
          <w:sz w:val="28"/>
          <w:szCs w:val="28"/>
        </w:rPr>
        <w:t xml:space="preserve">SZP.250.35.2020                                                                                            </w:t>
      </w:r>
    </w:p>
    <w:p w14:paraId="0FBF4C9D" w14:textId="77777777" w:rsidR="003B580B" w:rsidRPr="002554FF" w:rsidRDefault="003B580B" w:rsidP="003B580B">
      <w:pPr>
        <w:jc w:val="center"/>
        <w:rPr>
          <w:rFonts w:ascii="Times New Roman" w:eastAsia="Calibri" w:hAnsi="Times New Roman"/>
          <w:b/>
          <w:bCs/>
          <w:smallCaps/>
          <w:sz w:val="28"/>
          <w:szCs w:val="28"/>
          <w:lang w:eastAsia="en-US"/>
        </w:rPr>
      </w:pPr>
      <w:r w:rsidRPr="002554FF">
        <w:rPr>
          <w:rFonts w:ascii="Times New Roman" w:eastAsia="Calibri" w:hAnsi="Times New Roman"/>
          <w:b/>
          <w:bCs/>
          <w:smallCaps/>
          <w:sz w:val="28"/>
          <w:szCs w:val="28"/>
          <w:lang w:eastAsia="en-US"/>
        </w:rPr>
        <w:t>Wyposażenie Laboratorium Inżynierii Tkankowej oraz Pracowni Elektromiografii w ramach Projektu Centrum Medycyny Regeneracyjnej</w:t>
      </w:r>
    </w:p>
    <w:p w14:paraId="0FBF4C9E" w14:textId="77777777" w:rsidR="003B580B" w:rsidRPr="002554FF" w:rsidRDefault="003B580B" w:rsidP="003B580B">
      <w:pPr>
        <w:rPr>
          <w:rFonts w:ascii="Times New Roman" w:eastAsia="Calibri" w:hAnsi="Times New Roman"/>
          <w:b/>
          <w:bCs/>
          <w:smallCaps/>
          <w:sz w:val="24"/>
          <w:lang w:eastAsia="en-US"/>
        </w:rPr>
      </w:pPr>
    </w:p>
    <w:p w14:paraId="0FBF4C9F" w14:textId="77777777" w:rsidR="003B580B" w:rsidRPr="002554FF" w:rsidRDefault="003B580B" w:rsidP="003B580B">
      <w:pPr>
        <w:rPr>
          <w:rFonts w:ascii="Times New Roman" w:eastAsia="Calibri" w:hAnsi="Times New Roman"/>
          <w:b/>
          <w:bCs/>
          <w:smallCaps/>
          <w:sz w:val="24"/>
          <w:lang w:eastAsia="en-US"/>
        </w:rPr>
      </w:pPr>
      <w:r w:rsidRPr="002554FF">
        <w:rPr>
          <w:rFonts w:ascii="Times New Roman" w:eastAsia="Calibri" w:hAnsi="Times New Roman"/>
          <w:b/>
          <w:bCs/>
          <w:smallCaps/>
          <w:sz w:val="24"/>
          <w:lang w:eastAsia="en-US"/>
        </w:rPr>
        <w:t>ZADANIE IV WYPOSAŻENIE LABORATORIUM KULTUR TKANKOWYCH 3D W SYSTEM MIKRODYSEKCJI</w:t>
      </w:r>
    </w:p>
    <w:p w14:paraId="0FBF4CA0" w14:textId="77777777" w:rsidR="003B580B" w:rsidRPr="002554FF" w:rsidRDefault="003B580B" w:rsidP="003B580B">
      <w:pPr>
        <w:spacing w:before="0" w:after="0"/>
        <w:ind w:left="540"/>
        <w:rPr>
          <w:rFonts w:ascii="Times New Roman" w:hAnsi="Times New Roman"/>
          <w:sz w:val="24"/>
        </w:rPr>
      </w:pPr>
    </w:p>
    <w:tbl>
      <w:tblPr>
        <w:tblStyle w:val="Tabela-Siatka"/>
        <w:tblW w:w="14283" w:type="dxa"/>
        <w:tblLayout w:type="fixed"/>
        <w:tblLook w:val="04A0" w:firstRow="1" w:lastRow="0" w:firstColumn="1" w:lastColumn="0" w:noHBand="0" w:noVBand="1"/>
      </w:tblPr>
      <w:tblGrid>
        <w:gridCol w:w="1242"/>
        <w:gridCol w:w="9072"/>
        <w:gridCol w:w="2317"/>
        <w:gridCol w:w="1652"/>
      </w:tblGrid>
      <w:tr w:rsidR="003B580B" w:rsidRPr="002554FF" w14:paraId="0FBF4CA9" w14:textId="77777777" w:rsidTr="004F7D6A">
        <w:trPr>
          <w:trHeight w:val="288"/>
        </w:trPr>
        <w:tc>
          <w:tcPr>
            <w:tcW w:w="1242" w:type="dxa"/>
            <w:noWrap/>
            <w:hideMark/>
          </w:tcPr>
          <w:p w14:paraId="0FBF4CA1" w14:textId="77777777" w:rsidR="003B580B" w:rsidRPr="002554FF" w:rsidRDefault="003B580B" w:rsidP="00686B83">
            <w:pPr>
              <w:ind w:left="0"/>
              <w:rPr>
                <w:rFonts w:ascii="Times New Roman" w:hAnsi="Times New Roman"/>
                <w:sz w:val="24"/>
                <w:lang w:val="pl-PL"/>
              </w:rPr>
            </w:pPr>
            <w:r w:rsidRPr="002554FF">
              <w:rPr>
                <w:rFonts w:ascii="Times New Roman" w:hAnsi="Times New Roman"/>
                <w:sz w:val="24"/>
                <w:lang w:val="pl-PL"/>
              </w:rPr>
              <w:t xml:space="preserve">Lp. </w:t>
            </w:r>
          </w:p>
        </w:tc>
        <w:tc>
          <w:tcPr>
            <w:tcW w:w="9072" w:type="dxa"/>
            <w:noWrap/>
            <w:hideMark/>
          </w:tcPr>
          <w:p w14:paraId="0FBF4CA2" w14:textId="77777777" w:rsidR="003B580B" w:rsidRPr="002554FF" w:rsidRDefault="003B580B" w:rsidP="00686B83">
            <w:pPr>
              <w:ind w:left="0"/>
              <w:rPr>
                <w:rFonts w:ascii="Times New Roman" w:hAnsi="Times New Roman"/>
                <w:sz w:val="24"/>
                <w:lang w:val="pl-PL"/>
              </w:rPr>
            </w:pPr>
            <w:r w:rsidRPr="002554FF">
              <w:rPr>
                <w:rFonts w:ascii="Times New Roman" w:hAnsi="Times New Roman"/>
                <w:b/>
                <w:sz w:val="24"/>
                <w:lang w:val="pl-PL"/>
              </w:rPr>
              <w:t>NAZWA PARAMETRU TECHNICZNEGO GRANICZNEGO, CECHY FUNKCJONALNEJ  SYSTEMU BEZWZGLĘDNIE WYMAGANEJ.</w:t>
            </w:r>
          </w:p>
        </w:tc>
        <w:tc>
          <w:tcPr>
            <w:tcW w:w="2317" w:type="dxa"/>
            <w:noWrap/>
            <w:hideMark/>
          </w:tcPr>
          <w:p w14:paraId="0FBF4CA3" w14:textId="4A4524B3" w:rsidR="003B580B" w:rsidRPr="002554FF" w:rsidRDefault="003B580B" w:rsidP="00686B83">
            <w:pPr>
              <w:ind w:left="0"/>
              <w:jc w:val="center"/>
              <w:rPr>
                <w:rFonts w:ascii="Times New Roman" w:hAnsi="Times New Roman"/>
                <w:b/>
                <w:bCs/>
                <w:sz w:val="24"/>
                <w:lang w:val="pl-PL"/>
              </w:rPr>
            </w:pPr>
            <w:r w:rsidRPr="002554FF">
              <w:rPr>
                <w:rFonts w:ascii="Times New Roman" w:hAnsi="Times New Roman"/>
                <w:b/>
                <w:bCs/>
                <w:sz w:val="24"/>
                <w:lang w:val="pl-PL"/>
              </w:rPr>
              <w:t>PARAMETRY TECHNICZNE  GRANICZNE, CECHY FUNKCJONAL</w:t>
            </w:r>
            <w:r w:rsidR="001A289D">
              <w:rPr>
                <w:rFonts w:ascii="Times New Roman" w:hAnsi="Times New Roman"/>
                <w:b/>
                <w:bCs/>
                <w:sz w:val="24"/>
                <w:lang w:val="pl-PL"/>
              </w:rPr>
              <w:t>N</w:t>
            </w:r>
            <w:r w:rsidRPr="002554FF">
              <w:rPr>
                <w:rFonts w:ascii="Times New Roman" w:hAnsi="Times New Roman"/>
                <w:b/>
                <w:bCs/>
                <w:sz w:val="24"/>
                <w:lang w:val="pl-PL"/>
              </w:rPr>
              <w:t>E SYSTEMU BEZWZGLĘDNIE WYMAGANE</w:t>
            </w:r>
          </w:p>
          <w:p w14:paraId="0FBF4CA4" w14:textId="77777777" w:rsidR="003B580B" w:rsidRPr="002554FF" w:rsidRDefault="003B580B" w:rsidP="00686B83">
            <w:pPr>
              <w:ind w:left="0"/>
              <w:jc w:val="center"/>
              <w:rPr>
                <w:rFonts w:ascii="Times New Roman" w:hAnsi="Times New Roman"/>
                <w:sz w:val="24"/>
                <w:lang w:val="pl-PL"/>
              </w:rPr>
            </w:pPr>
            <w:r w:rsidRPr="002554FF">
              <w:rPr>
                <w:rFonts w:ascii="Times New Roman" w:hAnsi="Times New Roman"/>
                <w:b/>
                <w:bCs/>
                <w:sz w:val="24"/>
                <w:lang w:val="pl-PL"/>
              </w:rPr>
              <w:t>/</w:t>
            </w:r>
            <w:r w:rsidRPr="002554FF">
              <w:rPr>
                <w:rFonts w:ascii="Times New Roman" w:hAnsi="Times New Roman"/>
                <w:sz w:val="24"/>
                <w:lang w:val="pl-PL"/>
              </w:rPr>
              <w:t>wypełnia  Zamawiający/</w:t>
            </w:r>
          </w:p>
        </w:tc>
        <w:tc>
          <w:tcPr>
            <w:tcW w:w="1652" w:type="dxa"/>
            <w:noWrap/>
            <w:hideMark/>
          </w:tcPr>
          <w:p w14:paraId="0FBF4CA5" w14:textId="521EFEFB" w:rsidR="003B580B" w:rsidRPr="002554FF" w:rsidRDefault="003B580B" w:rsidP="00686B83">
            <w:pPr>
              <w:ind w:left="0"/>
              <w:jc w:val="center"/>
              <w:rPr>
                <w:rFonts w:ascii="Times New Roman" w:hAnsi="Times New Roman"/>
                <w:b/>
                <w:bCs/>
                <w:sz w:val="24"/>
                <w:lang w:val="pl-PL"/>
              </w:rPr>
            </w:pPr>
            <w:r w:rsidRPr="002554FF">
              <w:rPr>
                <w:rFonts w:ascii="Times New Roman" w:hAnsi="Times New Roman"/>
                <w:b/>
                <w:bCs/>
                <w:sz w:val="24"/>
                <w:lang w:val="pl-PL"/>
              </w:rPr>
              <w:t>WARTOŚĆ OFEROWANEGO PRZEZ  WYKONAWCĘ PARAMETRU  TECHNICZNEGO, POTWIERDZENIE  CECHY  FUNKCJONALNEJ</w:t>
            </w:r>
          </w:p>
          <w:p w14:paraId="0FBF4CA6" w14:textId="77777777" w:rsidR="003B580B" w:rsidRPr="002554FF" w:rsidRDefault="003B580B" w:rsidP="00686B83">
            <w:pPr>
              <w:ind w:left="0"/>
              <w:jc w:val="center"/>
              <w:rPr>
                <w:rFonts w:ascii="Times New Roman" w:hAnsi="Times New Roman"/>
                <w:b/>
                <w:bCs/>
                <w:sz w:val="24"/>
                <w:lang w:val="pl-PL"/>
              </w:rPr>
            </w:pPr>
            <w:r w:rsidRPr="002554FF">
              <w:rPr>
                <w:rFonts w:ascii="Times New Roman" w:hAnsi="Times New Roman"/>
                <w:b/>
                <w:bCs/>
                <w:sz w:val="24"/>
                <w:lang w:val="pl-PL"/>
              </w:rPr>
              <w:t>TAK/NIE</w:t>
            </w:r>
          </w:p>
          <w:p w14:paraId="0FBF4CA7" w14:textId="77777777" w:rsidR="003B580B" w:rsidRPr="002554FF" w:rsidRDefault="003B580B" w:rsidP="00686B83">
            <w:pPr>
              <w:ind w:left="0"/>
              <w:jc w:val="center"/>
              <w:rPr>
                <w:rFonts w:ascii="Times New Roman" w:hAnsi="Times New Roman"/>
                <w:b/>
                <w:bCs/>
                <w:sz w:val="24"/>
                <w:lang w:val="pl-PL"/>
              </w:rPr>
            </w:pPr>
            <w:r w:rsidRPr="002554FF">
              <w:rPr>
                <w:rFonts w:ascii="Times New Roman" w:hAnsi="Times New Roman"/>
                <w:b/>
                <w:bCs/>
                <w:sz w:val="24"/>
                <w:lang w:val="pl-PL"/>
              </w:rPr>
              <w:t>w przypadku wymogu parametru należy go podać*</w:t>
            </w:r>
          </w:p>
          <w:p w14:paraId="0FBF4CA8" w14:textId="77777777" w:rsidR="003B580B" w:rsidRPr="002554FF" w:rsidRDefault="003B580B" w:rsidP="00686B83">
            <w:pPr>
              <w:ind w:left="0"/>
              <w:jc w:val="center"/>
              <w:rPr>
                <w:rFonts w:ascii="Times New Roman" w:hAnsi="Times New Roman"/>
                <w:sz w:val="24"/>
                <w:lang w:val="pl-PL"/>
              </w:rPr>
            </w:pPr>
            <w:r w:rsidRPr="002554FF">
              <w:rPr>
                <w:rFonts w:ascii="Times New Roman" w:hAnsi="Times New Roman"/>
                <w:sz w:val="24"/>
                <w:lang w:val="pl-PL"/>
              </w:rPr>
              <w:lastRenderedPageBreak/>
              <w:t>/wypełnia Wykonawca /</w:t>
            </w:r>
          </w:p>
        </w:tc>
      </w:tr>
    </w:tbl>
    <w:tbl>
      <w:tblPr>
        <w:tblW w:w="142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47"/>
        <w:gridCol w:w="13041"/>
      </w:tblGrid>
      <w:tr w:rsidR="00E50529" w:rsidRPr="002554FF" w14:paraId="0FBF4CAC" w14:textId="77777777" w:rsidTr="004F7D6A">
        <w:tc>
          <w:tcPr>
            <w:tcW w:w="1247"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BF4CAA" w14:textId="77777777" w:rsidR="00E50529" w:rsidRPr="002554FF" w:rsidRDefault="003B580B" w:rsidP="003B580B">
            <w:pPr>
              <w:widowControl/>
              <w:tabs>
                <w:tab w:val="left" w:pos="720"/>
              </w:tabs>
              <w:spacing w:before="0" w:after="0" w:line="276" w:lineRule="auto"/>
              <w:ind w:left="0" w:right="0"/>
              <w:contextualSpacing/>
              <w:jc w:val="center"/>
              <w:outlineLvl w:val="1"/>
              <w:rPr>
                <w:rFonts w:ascii="Times New Roman" w:eastAsiaTheme="minorHAnsi" w:hAnsi="Times New Roman"/>
                <w:b/>
                <w:iCs/>
                <w:sz w:val="24"/>
                <w:lang w:eastAsia="en-US"/>
              </w:rPr>
            </w:pPr>
            <w:r w:rsidRPr="002554FF">
              <w:rPr>
                <w:rFonts w:ascii="Times New Roman" w:eastAsiaTheme="minorHAnsi" w:hAnsi="Times New Roman"/>
                <w:b/>
                <w:iCs/>
                <w:sz w:val="24"/>
                <w:lang w:eastAsia="en-US"/>
              </w:rPr>
              <w:lastRenderedPageBreak/>
              <w:t>I</w:t>
            </w:r>
          </w:p>
        </w:tc>
        <w:tc>
          <w:tcPr>
            <w:tcW w:w="1304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FBF4CAB" w14:textId="10B6189F" w:rsidR="00E50529" w:rsidRPr="002554FF" w:rsidRDefault="00677254" w:rsidP="00686B83">
            <w:pPr>
              <w:widowControl/>
              <w:autoSpaceDN w:val="0"/>
              <w:spacing w:before="0" w:after="0"/>
              <w:ind w:left="0" w:right="0"/>
              <w:rPr>
                <w:rFonts w:ascii="Times New Roman" w:hAnsi="Times New Roman"/>
                <w:b/>
                <w:sz w:val="24"/>
              </w:rPr>
            </w:pPr>
            <w:r w:rsidRPr="002554FF">
              <w:rPr>
                <w:rFonts w:ascii="Times New Roman" w:hAnsi="Times New Roman"/>
                <w:b/>
                <w:sz w:val="24"/>
              </w:rPr>
              <w:t xml:space="preserve">Zaawansowany system do </w:t>
            </w:r>
            <w:proofErr w:type="spellStart"/>
            <w:r w:rsidRPr="002554FF">
              <w:rPr>
                <w:rFonts w:ascii="Times New Roman" w:hAnsi="Times New Roman"/>
                <w:b/>
                <w:sz w:val="24"/>
              </w:rPr>
              <w:t>mikrodysekcji</w:t>
            </w:r>
            <w:proofErr w:type="spellEnd"/>
            <w:r w:rsidRPr="002554FF">
              <w:rPr>
                <w:rFonts w:ascii="Times New Roman" w:hAnsi="Times New Roman"/>
                <w:b/>
                <w:sz w:val="24"/>
              </w:rPr>
              <w:t xml:space="preserve"> laserowej </w:t>
            </w:r>
            <w:r w:rsidR="00BC7ECD" w:rsidRPr="002554FF">
              <w:rPr>
                <w:rFonts w:ascii="Times New Roman" w:hAnsi="Times New Roman"/>
                <w:b/>
                <w:sz w:val="24"/>
              </w:rPr>
              <w:t>z niezbędnym wyposażeniem</w:t>
            </w:r>
          </w:p>
        </w:tc>
      </w:tr>
    </w:tbl>
    <w:tbl>
      <w:tblPr>
        <w:tblStyle w:val="Tabela-Siatka"/>
        <w:tblW w:w="14283" w:type="dxa"/>
        <w:tblLayout w:type="fixed"/>
        <w:tblLook w:val="04A0" w:firstRow="1" w:lastRow="0" w:firstColumn="1" w:lastColumn="0" w:noHBand="0" w:noVBand="1"/>
      </w:tblPr>
      <w:tblGrid>
        <w:gridCol w:w="817"/>
        <w:gridCol w:w="9497"/>
        <w:gridCol w:w="2317"/>
        <w:gridCol w:w="1652"/>
      </w:tblGrid>
      <w:tr w:rsidR="00677254" w:rsidRPr="002554FF" w14:paraId="4D7811D8" w14:textId="77777777" w:rsidTr="004F7D6A">
        <w:trPr>
          <w:trHeight w:val="288"/>
        </w:trPr>
        <w:tc>
          <w:tcPr>
            <w:tcW w:w="817" w:type="dxa"/>
            <w:noWrap/>
            <w:vAlign w:val="center"/>
          </w:tcPr>
          <w:p w14:paraId="16F4C01A" w14:textId="09CDEF51"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35E2DCCA" w14:textId="28B41BB4"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Urządzenie do laserowej </w:t>
            </w:r>
            <w:proofErr w:type="spellStart"/>
            <w:r w:rsidRPr="002554FF">
              <w:rPr>
                <w:rFonts w:ascii="Times New Roman" w:hAnsi="Times New Roman" w:cs="Times New Roman"/>
                <w:sz w:val="24"/>
                <w:szCs w:val="24"/>
                <w:lang w:val="pl-PL"/>
              </w:rPr>
              <w:t>mikrodysekcji</w:t>
            </w:r>
            <w:proofErr w:type="spellEnd"/>
            <w:r w:rsidRPr="002554FF">
              <w:rPr>
                <w:rFonts w:ascii="Times New Roman" w:hAnsi="Times New Roman" w:cs="Times New Roman"/>
                <w:sz w:val="24"/>
                <w:szCs w:val="24"/>
                <w:lang w:val="pl-PL"/>
              </w:rPr>
              <w:t xml:space="preserve"> obserwowanego materiału oparte na mikroskopie w układzie prostym (nieodwróconym).</w:t>
            </w:r>
          </w:p>
          <w:p w14:paraId="467A5B4F" w14:textId="5B3D02FA" w:rsidR="00677254" w:rsidRPr="002554FF" w:rsidRDefault="00677254" w:rsidP="00FD291F">
            <w:pPr>
              <w:spacing w:after="0"/>
              <w:ind w:left="0"/>
              <w:rPr>
                <w:rFonts w:ascii="Times New Roman" w:hAnsi="Times New Roman"/>
                <w:b/>
                <w:sz w:val="24"/>
                <w:szCs w:val="24"/>
                <w:lang w:val="pl-PL"/>
              </w:rPr>
            </w:pPr>
            <w:r w:rsidRPr="002554FF">
              <w:rPr>
                <w:rFonts w:ascii="Times New Roman" w:hAnsi="Times New Roman"/>
                <w:sz w:val="24"/>
                <w:szCs w:val="24"/>
                <w:lang w:val="pl-PL"/>
              </w:rPr>
              <w:t>Wiązka lasera wycinająca materiał powinna być przeprowadzana przez optykę mikroskopu celem zapewnienia maksymalnej dokładności cięcia oraz szybkości. Wycięte fragmenty powinny być zbierane do konwencjonalnych probówek laboratoryjnych umieszczonych pod badanym preparatem.</w:t>
            </w:r>
          </w:p>
        </w:tc>
        <w:tc>
          <w:tcPr>
            <w:tcW w:w="2317" w:type="dxa"/>
            <w:noWrap/>
            <w:vAlign w:val="center"/>
          </w:tcPr>
          <w:p w14:paraId="5F0DC74B" w14:textId="4EA8299B" w:rsidR="00677254" w:rsidRPr="002554FF" w:rsidRDefault="00677254" w:rsidP="00FD291F">
            <w:pPr>
              <w:spacing w:after="0"/>
              <w:ind w:left="0"/>
              <w:jc w:val="center"/>
              <w:rPr>
                <w:rFonts w:ascii="Times New Roman" w:hAnsi="Times New Roman"/>
                <w:b/>
                <w:bCs/>
                <w:sz w:val="24"/>
                <w:szCs w:val="24"/>
                <w:lang w:val="pl-PL"/>
              </w:rPr>
            </w:pPr>
            <w:r w:rsidRPr="002554FF">
              <w:rPr>
                <w:rFonts w:ascii="Times New Roman" w:hAnsi="Times New Roman"/>
                <w:sz w:val="24"/>
                <w:szCs w:val="24"/>
                <w:lang w:val="pl-PL"/>
              </w:rPr>
              <w:t>TAK</w:t>
            </w:r>
          </w:p>
        </w:tc>
        <w:tc>
          <w:tcPr>
            <w:tcW w:w="1652" w:type="dxa"/>
            <w:noWrap/>
          </w:tcPr>
          <w:p w14:paraId="2EA36575" w14:textId="1B4A3B34" w:rsidR="00677254" w:rsidRPr="002554FF" w:rsidRDefault="00677254" w:rsidP="00FD291F">
            <w:pPr>
              <w:spacing w:after="0"/>
              <w:ind w:left="0"/>
              <w:rPr>
                <w:rFonts w:ascii="Times New Roman" w:hAnsi="Times New Roman"/>
                <w:b/>
                <w:bCs/>
                <w:sz w:val="24"/>
                <w:szCs w:val="24"/>
                <w:lang w:val="pl-PL"/>
              </w:rPr>
            </w:pPr>
          </w:p>
        </w:tc>
      </w:tr>
      <w:tr w:rsidR="00677254" w:rsidRPr="002554FF" w14:paraId="612E687C" w14:textId="77777777" w:rsidTr="004F7D6A">
        <w:trPr>
          <w:trHeight w:val="288"/>
        </w:trPr>
        <w:tc>
          <w:tcPr>
            <w:tcW w:w="817" w:type="dxa"/>
            <w:noWrap/>
            <w:vAlign w:val="center"/>
          </w:tcPr>
          <w:p w14:paraId="121F37FF" w14:textId="28C4A713"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F31DCA5"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Statyw dla systemu do </w:t>
            </w:r>
            <w:proofErr w:type="spellStart"/>
            <w:r w:rsidRPr="002554FF">
              <w:rPr>
                <w:rFonts w:ascii="Times New Roman" w:hAnsi="Times New Roman" w:cs="Times New Roman"/>
                <w:sz w:val="24"/>
                <w:szCs w:val="24"/>
                <w:lang w:val="pl-PL"/>
              </w:rPr>
              <w:t>mikrodysekcji</w:t>
            </w:r>
            <w:proofErr w:type="spellEnd"/>
            <w:r w:rsidRPr="002554FF">
              <w:rPr>
                <w:rFonts w:ascii="Times New Roman" w:hAnsi="Times New Roman" w:cs="Times New Roman"/>
                <w:sz w:val="24"/>
                <w:szCs w:val="24"/>
                <w:lang w:val="pl-PL"/>
              </w:rPr>
              <w:t xml:space="preserve"> powinien być konstrukcyjnie przystosowany i zawierać niezbędne elementy do: </w:t>
            </w:r>
          </w:p>
          <w:p w14:paraId="26EA7511" w14:textId="76549A9A" w:rsidR="00677254" w:rsidRPr="002554FF" w:rsidRDefault="00686B83"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w:t>
            </w:r>
            <w:r w:rsidR="00677254" w:rsidRPr="002554FF">
              <w:rPr>
                <w:rFonts w:ascii="Times New Roman" w:hAnsi="Times New Roman" w:cs="Times New Roman"/>
                <w:sz w:val="24"/>
                <w:szCs w:val="24"/>
                <w:lang w:val="pl-PL"/>
              </w:rPr>
              <w:t>obserwacji w świetle przechodzącym</w:t>
            </w:r>
          </w:p>
          <w:p w14:paraId="0B99DFD3" w14:textId="16AC2CE6" w:rsidR="00677254" w:rsidRPr="002554FF" w:rsidRDefault="00686B83"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w:t>
            </w:r>
            <w:r w:rsidR="00677254" w:rsidRPr="002554FF">
              <w:rPr>
                <w:rFonts w:ascii="Times New Roman" w:hAnsi="Times New Roman" w:cs="Times New Roman"/>
                <w:sz w:val="24"/>
                <w:szCs w:val="24"/>
                <w:lang w:val="pl-PL"/>
              </w:rPr>
              <w:t xml:space="preserve">obserwacji w kontraście </w:t>
            </w:r>
            <w:proofErr w:type="spellStart"/>
            <w:r w:rsidR="00677254" w:rsidRPr="002554FF">
              <w:rPr>
                <w:rFonts w:ascii="Times New Roman" w:hAnsi="Times New Roman" w:cs="Times New Roman"/>
                <w:sz w:val="24"/>
                <w:szCs w:val="24"/>
                <w:lang w:val="pl-PL"/>
              </w:rPr>
              <w:t>Nomarskiego</w:t>
            </w:r>
            <w:proofErr w:type="spellEnd"/>
            <w:r w:rsidR="00677254" w:rsidRPr="002554FF">
              <w:rPr>
                <w:rFonts w:ascii="Times New Roman" w:hAnsi="Times New Roman" w:cs="Times New Roman"/>
                <w:sz w:val="24"/>
                <w:szCs w:val="24"/>
                <w:lang w:val="pl-PL"/>
              </w:rPr>
              <w:t xml:space="preserve"> (DIC) oraz kontraście fazowym</w:t>
            </w:r>
          </w:p>
          <w:p w14:paraId="292C628B" w14:textId="4A3DCA6C" w:rsidR="00677254" w:rsidRPr="002554FF" w:rsidRDefault="00686B83"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w:t>
            </w:r>
            <w:r w:rsidR="00677254" w:rsidRPr="002554FF">
              <w:rPr>
                <w:rFonts w:ascii="Times New Roman" w:hAnsi="Times New Roman" w:cs="Times New Roman"/>
                <w:sz w:val="24"/>
                <w:szCs w:val="24"/>
                <w:lang w:val="pl-PL"/>
              </w:rPr>
              <w:t>do obserwacji fluorescencyjnych</w:t>
            </w:r>
          </w:p>
          <w:p w14:paraId="52B3DD78" w14:textId="6D81F145" w:rsidR="00677254" w:rsidRPr="002554FF" w:rsidRDefault="00686B83" w:rsidP="00FD291F">
            <w:pPr>
              <w:spacing w:after="0"/>
              <w:ind w:left="0"/>
              <w:rPr>
                <w:rFonts w:ascii="Times New Roman" w:hAnsi="Times New Roman"/>
                <w:b/>
                <w:sz w:val="24"/>
                <w:szCs w:val="24"/>
                <w:lang w:val="pl-PL"/>
              </w:rPr>
            </w:pPr>
            <w:r w:rsidRPr="002554FF">
              <w:rPr>
                <w:rFonts w:ascii="Times New Roman" w:hAnsi="Times New Roman"/>
                <w:sz w:val="24"/>
                <w:szCs w:val="24"/>
                <w:lang w:val="pl-PL"/>
              </w:rPr>
              <w:t xml:space="preserve">-- </w:t>
            </w:r>
            <w:r w:rsidR="00677254" w:rsidRPr="002554FF">
              <w:rPr>
                <w:rFonts w:ascii="Times New Roman" w:hAnsi="Times New Roman"/>
                <w:sz w:val="24"/>
                <w:szCs w:val="24"/>
                <w:lang w:val="pl-PL"/>
              </w:rPr>
              <w:t xml:space="preserve">do współpracy z modułem do </w:t>
            </w:r>
            <w:proofErr w:type="spellStart"/>
            <w:r w:rsidR="00677254" w:rsidRPr="002554FF">
              <w:rPr>
                <w:rFonts w:ascii="Times New Roman" w:hAnsi="Times New Roman"/>
                <w:sz w:val="24"/>
                <w:szCs w:val="24"/>
                <w:lang w:val="pl-PL"/>
              </w:rPr>
              <w:t>mikrodysekcji</w:t>
            </w:r>
            <w:proofErr w:type="spellEnd"/>
            <w:r w:rsidR="00677254" w:rsidRPr="002554FF">
              <w:rPr>
                <w:rFonts w:ascii="Times New Roman" w:hAnsi="Times New Roman"/>
                <w:sz w:val="24"/>
                <w:szCs w:val="24"/>
                <w:lang w:val="pl-PL"/>
              </w:rPr>
              <w:t xml:space="preserve"> laserowej</w:t>
            </w:r>
          </w:p>
        </w:tc>
        <w:tc>
          <w:tcPr>
            <w:tcW w:w="2317" w:type="dxa"/>
            <w:noWrap/>
            <w:vAlign w:val="center"/>
          </w:tcPr>
          <w:p w14:paraId="59442866" w14:textId="2857CB37" w:rsidR="00677254" w:rsidRPr="002554FF" w:rsidRDefault="00677254" w:rsidP="00FD291F">
            <w:pPr>
              <w:spacing w:after="0"/>
              <w:ind w:left="0"/>
              <w:jc w:val="center"/>
              <w:rPr>
                <w:rFonts w:ascii="Times New Roman" w:hAnsi="Times New Roman"/>
                <w:b/>
                <w:bCs/>
                <w:sz w:val="24"/>
                <w:szCs w:val="24"/>
                <w:lang w:val="pl-PL"/>
              </w:rPr>
            </w:pPr>
            <w:r w:rsidRPr="002554FF">
              <w:rPr>
                <w:rFonts w:ascii="Times New Roman" w:hAnsi="Times New Roman"/>
                <w:sz w:val="24"/>
                <w:szCs w:val="24"/>
                <w:lang w:val="pl-PL"/>
              </w:rPr>
              <w:t>TAK</w:t>
            </w:r>
          </w:p>
        </w:tc>
        <w:tc>
          <w:tcPr>
            <w:tcW w:w="1652" w:type="dxa"/>
            <w:noWrap/>
          </w:tcPr>
          <w:p w14:paraId="26CEA8CC" w14:textId="4924EDD4" w:rsidR="00677254" w:rsidRPr="002554FF" w:rsidRDefault="00677254" w:rsidP="00FD291F">
            <w:pPr>
              <w:spacing w:after="0"/>
              <w:ind w:left="0"/>
              <w:rPr>
                <w:rFonts w:ascii="Times New Roman" w:hAnsi="Times New Roman"/>
                <w:b/>
                <w:bCs/>
                <w:sz w:val="24"/>
                <w:szCs w:val="24"/>
                <w:lang w:val="pl-PL"/>
              </w:rPr>
            </w:pPr>
          </w:p>
        </w:tc>
      </w:tr>
      <w:tr w:rsidR="00677254" w:rsidRPr="002554FF" w14:paraId="4F7DD7D6" w14:textId="77777777" w:rsidTr="004F7D6A">
        <w:trPr>
          <w:trHeight w:val="288"/>
        </w:trPr>
        <w:tc>
          <w:tcPr>
            <w:tcW w:w="817" w:type="dxa"/>
            <w:noWrap/>
            <w:vAlign w:val="center"/>
          </w:tcPr>
          <w:p w14:paraId="30AC33FA" w14:textId="32D24EC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5952CB12" w14:textId="66D9C8CE" w:rsidR="00677254" w:rsidRPr="002554FF" w:rsidRDefault="00677254" w:rsidP="00FD291F">
            <w:pPr>
              <w:spacing w:after="0"/>
              <w:ind w:left="0"/>
              <w:rPr>
                <w:rFonts w:ascii="Times New Roman" w:hAnsi="Times New Roman"/>
                <w:b/>
                <w:sz w:val="24"/>
                <w:szCs w:val="24"/>
                <w:lang w:val="pl-PL"/>
              </w:rPr>
            </w:pPr>
            <w:r w:rsidRPr="002554FF">
              <w:rPr>
                <w:rFonts w:ascii="Times New Roman" w:hAnsi="Times New Roman"/>
                <w:sz w:val="24"/>
                <w:szCs w:val="24"/>
                <w:lang w:val="pl-PL"/>
              </w:rPr>
              <w:t>Statyw wyposażony w zautomatyzowany, kodowany, siedmiogniazdowy rewolwer obiektywowy.</w:t>
            </w:r>
          </w:p>
        </w:tc>
        <w:tc>
          <w:tcPr>
            <w:tcW w:w="2317" w:type="dxa"/>
            <w:noWrap/>
            <w:vAlign w:val="center"/>
          </w:tcPr>
          <w:p w14:paraId="584555CB" w14:textId="4BF9841E" w:rsidR="00677254" w:rsidRPr="002554FF" w:rsidRDefault="00677254" w:rsidP="00FD291F">
            <w:pPr>
              <w:spacing w:after="0"/>
              <w:ind w:left="0"/>
              <w:jc w:val="center"/>
              <w:rPr>
                <w:rFonts w:ascii="Times New Roman" w:hAnsi="Times New Roman"/>
                <w:b/>
                <w:bCs/>
                <w:sz w:val="24"/>
                <w:szCs w:val="24"/>
                <w:lang w:val="pl-PL"/>
              </w:rPr>
            </w:pPr>
            <w:r w:rsidRPr="002554FF">
              <w:rPr>
                <w:rFonts w:ascii="Times New Roman" w:hAnsi="Times New Roman"/>
                <w:sz w:val="24"/>
                <w:szCs w:val="24"/>
                <w:lang w:val="pl-PL"/>
              </w:rPr>
              <w:t>TAK</w:t>
            </w:r>
          </w:p>
        </w:tc>
        <w:tc>
          <w:tcPr>
            <w:tcW w:w="1652" w:type="dxa"/>
            <w:noWrap/>
          </w:tcPr>
          <w:p w14:paraId="76F927EE" w14:textId="0C51A276" w:rsidR="00677254" w:rsidRPr="002554FF" w:rsidRDefault="00677254" w:rsidP="00FD291F">
            <w:pPr>
              <w:spacing w:after="0"/>
              <w:ind w:left="0"/>
              <w:rPr>
                <w:rFonts w:ascii="Times New Roman" w:hAnsi="Times New Roman"/>
                <w:b/>
                <w:bCs/>
                <w:sz w:val="24"/>
                <w:szCs w:val="24"/>
                <w:lang w:val="pl-PL"/>
              </w:rPr>
            </w:pPr>
          </w:p>
        </w:tc>
      </w:tr>
      <w:tr w:rsidR="00677254" w:rsidRPr="002554FF" w14:paraId="54BAD7DC" w14:textId="77777777" w:rsidTr="004F7D6A">
        <w:trPr>
          <w:trHeight w:val="288"/>
        </w:trPr>
        <w:tc>
          <w:tcPr>
            <w:tcW w:w="817" w:type="dxa"/>
            <w:noWrap/>
            <w:vAlign w:val="center"/>
          </w:tcPr>
          <w:p w14:paraId="43F8C145" w14:textId="180B809C"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391B5C38" w14:textId="469B7352" w:rsidR="00677254" w:rsidRPr="002554FF" w:rsidRDefault="00677254" w:rsidP="00FD291F">
            <w:pPr>
              <w:spacing w:after="0"/>
              <w:ind w:left="0"/>
              <w:rPr>
                <w:rFonts w:ascii="Times New Roman" w:hAnsi="Times New Roman"/>
                <w:b/>
                <w:sz w:val="24"/>
                <w:szCs w:val="24"/>
                <w:lang w:val="pl-PL"/>
              </w:rPr>
            </w:pPr>
            <w:r w:rsidRPr="002554FF">
              <w:rPr>
                <w:rFonts w:ascii="Times New Roman" w:hAnsi="Times New Roman"/>
                <w:sz w:val="24"/>
                <w:szCs w:val="24"/>
                <w:lang w:val="pl-PL"/>
              </w:rPr>
              <w:t>Statyw wyposażony w zautomatyzowany, rewolwerowy, 8-pozycyjny zmieniacz filtrów do fluorescencji</w:t>
            </w:r>
          </w:p>
        </w:tc>
        <w:tc>
          <w:tcPr>
            <w:tcW w:w="2317" w:type="dxa"/>
            <w:noWrap/>
            <w:vAlign w:val="center"/>
          </w:tcPr>
          <w:p w14:paraId="69AD9640" w14:textId="54A3F2B8" w:rsidR="00677254" w:rsidRPr="002554FF" w:rsidRDefault="00677254" w:rsidP="00FD291F">
            <w:pPr>
              <w:spacing w:after="0"/>
              <w:ind w:left="0"/>
              <w:jc w:val="center"/>
              <w:rPr>
                <w:rFonts w:ascii="Times New Roman" w:hAnsi="Times New Roman"/>
                <w:b/>
                <w:bCs/>
                <w:sz w:val="24"/>
                <w:szCs w:val="24"/>
                <w:lang w:val="pl-PL"/>
              </w:rPr>
            </w:pPr>
            <w:r w:rsidRPr="002554FF">
              <w:rPr>
                <w:rFonts w:ascii="Times New Roman" w:hAnsi="Times New Roman"/>
                <w:sz w:val="24"/>
                <w:szCs w:val="24"/>
                <w:lang w:val="pl-PL"/>
              </w:rPr>
              <w:t>TAK</w:t>
            </w:r>
          </w:p>
        </w:tc>
        <w:tc>
          <w:tcPr>
            <w:tcW w:w="1652" w:type="dxa"/>
            <w:noWrap/>
          </w:tcPr>
          <w:p w14:paraId="436A0126" w14:textId="491725A1" w:rsidR="00677254" w:rsidRPr="002554FF" w:rsidRDefault="00677254" w:rsidP="00FD291F">
            <w:pPr>
              <w:spacing w:after="0"/>
              <w:ind w:left="0"/>
              <w:rPr>
                <w:rFonts w:ascii="Times New Roman" w:hAnsi="Times New Roman"/>
                <w:b/>
                <w:bCs/>
                <w:sz w:val="24"/>
                <w:szCs w:val="24"/>
                <w:lang w:val="pl-PL"/>
              </w:rPr>
            </w:pPr>
          </w:p>
        </w:tc>
      </w:tr>
      <w:tr w:rsidR="00677254" w:rsidRPr="002554FF" w14:paraId="1F2336BD" w14:textId="77777777" w:rsidTr="004F7D6A">
        <w:trPr>
          <w:trHeight w:val="288"/>
        </w:trPr>
        <w:tc>
          <w:tcPr>
            <w:tcW w:w="817" w:type="dxa"/>
            <w:noWrap/>
            <w:vAlign w:val="center"/>
          </w:tcPr>
          <w:p w14:paraId="3CDDD2A6"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4E70F63" w14:textId="24F7C542" w:rsidR="00677254" w:rsidRPr="002554FF" w:rsidRDefault="00677254" w:rsidP="00FD291F">
            <w:pPr>
              <w:spacing w:after="0"/>
              <w:ind w:left="0"/>
              <w:rPr>
                <w:rFonts w:ascii="Times New Roman" w:hAnsi="Times New Roman"/>
                <w:sz w:val="24"/>
                <w:szCs w:val="24"/>
                <w:lang w:val="pl-PL"/>
              </w:rPr>
            </w:pPr>
            <w:r w:rsidRPr="002554FF">
              <w:rPr>
                <w:rFonts w:ascii="Times New Roman" w:hAnsi="Times New Roman"/>
                <w:sz w:val="24"/>
                <w:szCs w:val="24"/>
                <w:lang w:val="pl-PL"/>
              </w:rPr>
              <w:t>Statyw ze zintegrowanym w stopie, dotykowym, kolorowym  panelem LCD sterującym zautomatyzowanymi funkcjami mikroskopu.</w:t>
            </w:r>
          </w:p>
        </w:tc>
        <w:tc>
          <w:tcPr>
            <w:tcW w:w="2317" w:type="dxa"/>
            <w:noWrap/>
            <w:vAlign w:val="center"/>
          </w:tcPr>
          <w:p w14:paraId="4F45FDB7" w14:textId="50572B39"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4B232A86"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3F7282E8" w14:textId="77777777" w:rsidTr="004F7D6A">
        <w:trPr>
          <w:trHeight w:val="288"/>
        </w:trPr>
        <w:tc>
          <w:tcPr>
            <w:tcW w:w="817" w:type="dxa"/>
            <w:noWrap/>
            <w:vAlign w:val="center"/>
          </w:tcPr>
          <w:p w14:paraId="296143EF"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378014B" w14:textId="2714DBA5" w:rsidR="00677254" w:rsidRPr="002554FF" w:rsidRDefault="00677254" w:rsidP="00FD291F">
            <w:pPr>
              <w:spacing w:after="0"/>
              <w:ind w:left="0"/>
              <w:rPr>
                <w:rFonts w:ascii="Times New Roman" w:hAnsi="Times New Roman"/>
                <w:sz w:val="24"/>
                <w:szCs w:val="24"/>
                <w:lang w:val="pl-PL"/>
              </w:rPr>
            </w:pPr>
            <w:r w:rsidRPr="002554FF">
              <w:rPr>
                <w:rFonts w:ascii="Times New Roman" w:hAnsi="Times New Roman"/>
                <w:sz w:val="24"/>
                <w:szCs w:val="24"/>
                <w:lang w:val="pl-PL"/>
              </w:rPr>
              <w:t>Statyw wyposażony w minimum 11 przycisków, dowolnie programowalnych umożliwiającymi obsługę zmotoryzowanych funkcji mikroskopu (np. oświetlenie, zmiana trybu kontrastu).</w:t>
            </w:r>
          </w:p>
        </w:tc>
        <w:tc>
          <w:tcPr>
            <w:tcW w:w="2317" w:type="dxa"/>
            <w:noWrap/>
            <w:vAlign w:val="center"/>
          </w:tcPr>
          <w:p w14:paraId="7DD64913" w14:textId="663B08DA"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20BE4BE6"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2DCCF01E" w14:textId="77777777" w:rsidTr="004F7D6A">
        <w:trPr>
          <w:trHeight w:val="288"/>
        </w:trPr>
        <w:tc>
          <w:tcPr>
            <w:tcW w:w="817" w:type="dxa"/>
            <w:noWrap/>
            <w:vAlign w:val="center"/>
          </w:tcPr>
          <w:p w14:paraId="04D212D5"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0A2934C6" w14:textId="2A248A3D" w:rsidR="00677254" w:rsidRPr="002554FF" w:rsidRDefault="00677254" w:rsidP="00FD291F">
            <w:pPr>
              <w:spacing w:after="0"/>
              <w:ind w:left="0"/>
              <w:rPr>
                <w:rFonts w:ascii="Times New Roman" w:hAnsi="Times New Roman"/>
                <w:sz w:val="24"/>
                <w:szCs w:val="24"/>
                <w:lang w:val="pl-PL"/>
              </w:rPr>
            </w:pPr>
            <w:r w:rsidRPr="002554FF">
              <w:rPr>
                <w:rFonts w:ascii="Times New Roman" w:hAnsi="Times New Roman"/>
                <w:sz w:val="24"/>
                <w:szCs w:val="24"/>
                <w:lang w:val="pl-PL"/>
              </w:rPr>
              <w:t>Wbudowany w statyw i zmotoryzowany zestaw przysłon polowych dla obserwacji w świetle fluorescencji, obejmujący przysłony okrągłe (dla obserwacji w okularach) i prostokątne (do obserwacji przez kamerę) o różnych rozmiarach.</w:t>
            </w:r>
          </w:p>
        </w:tc>
        <w:tc>
          <w:tcPr>
            <w:tcW w:w="2317" w:type="dxa"/>
            <w:noWrap/>
            <w:vAlign w:val="center"/>
          </w:tcPr>
          <w:p w14:paraId="69DA36AA" w14:textId="56D809BF"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73701470"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3BE76A38" w14:textId="77777777" w:rsidTr="004F7D6A">
        <w:trPr>
          <w:trHeight w:val="288"/>
        </w:trPr>
        <w:tc>
          <w:tcPr>
            <w:tcW w:w="817" w:type="dxa"/>
            <w:noWrap/>
            <w:vAlign w:val="center"/>
          </w:tcPr>
          <w:p w14:paraId="3C4DF5F1"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5E0FA1E" w14:textId="37E2ADD3" w:rsidR="00677254" w:rsidRPr="002554FF" w:rsidRDefault="00677254" w:rsidP="00FD291F">
            <w:pPr>
              <w:spacing w:after="0"/>
              <w:ind w:left="0"/>
              <w:rPr>
                <w:rFonts w:ascii="Times New Roman" w:hAnsi="Times New Roman"/>
                <w:sz w:val="24"/>
                <w:szCs w:val="24"/>
                <w:lang w:val="pl-PL"/>
              </w:rPr>
            </w:pPr>
            <w:r w:rsidRPr="002554FF">
              <w:rPr>
                <w:rFonts w:ascii="Times New Roman" w:hAnsi="Times New Roman"/>
                <w:sz w:val="24"/>
                <w:szCs w:val="24"/>
                <w:lang w:val="pl-PL"/>
              </w:rPr>
              <w:t>Układ optyczny korygowany na nieskończoność.</w:t>
            </w:r>
          </w:p>
        </w:tc>
        <w:tc>
          <w:tcPr>
            <w:tcW w:w="2317" w:type="dxa"/>
            <w:noWrap/>
            <w:vAlign w:val="center"/>
          </w:tcPr>
          <w:p w14:paraId="72E80306" w14:textId="0E335C6F"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49C8EAE0"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35D48C9C" w14:textId="77777777" w:rsidTr="004F7D6A">
        <w:trPr>
          <w:trHeight w:val="288"/>
        </w:trPr>
        <w:tc>
          <w:tcPr>
            <w:tcW w:w="817" w:type="dxa"/>
            <w:noWrap/>
            <w:vAlign w:val="center"/>
          </w:tcPr>
          <w:p w14:paraId="5EAD16FE"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3157F41A" w14:textId="6BED7C34" w:rsidR="00677254" w:rsidRPr="002554FF" w:rsidRDefault="00677254" w:rsidP="00FD291F">
            <w:pPr>
              <w:spacing w:after="0"/>
              <w:ind w:left="0"/>
              <w:rPr>
                <w:rFonts w:ascii="Times New Roman" w:hAnsi="Times New Roman"/>
                <w:sz w:val="24"/>
                <w:szCs w:val="24"/>
                <w:lang w:val="pl-PL"/>
              </w:rPr>
            </w:pPr>
            <w:r w:rsidRPr="002554FF">
              <w:rPr>
                <w:rFonts w:ascii="Times New Roman" w:hAnsi="Times New Roman"/>
                <w:color w:val="000000"/>
                <w:sz w:val="24"/>
                <w:szCs w:val="24"/>
                <w:lang w:val="pl-PL"/>
              </w:rPr>
              <w:t xml:space="preserve">Kondensor dla światła przechodzącego z soczewką o aperturze numerycznej </w:t>
            </w:r>
            <w:r w:rsidR="00FD291F" w:rsidRPr="002554FF">
              <w:rPr>
                <w:rFonts w:ascii="Times New Roman" w:hAnsi="Times New Roman"/>
                <w:color w:val="000000"/>
                <w:sz w:val="24"/>
                <w:szCs w:val="24"/>
                <w:lang w:val="pl-PL"/>
              </w:rPr>
              <w:t>nie mniejszej niż</w:t>
            </w:r>
            <w:r w:rsidRPr="002554FF">
              <w:rPr>
                <w:rFonts w:ascii="Times New Roman" w:hAnsi="Times New Roman"/>
                <w:color w:val="000000"/>
                <w:sz w:val="24"/>
                <w:szCs w:val="24"/>
                <w:lang w:val="pl-PL"/>
              </w:rPr>
              <w:t xml:space="preserve"> 0,55 NA i dystansie pracy </w:t>
            </w:r>
            <w:r w:rsidR="00FD291F" w:rsidRPr="002554FF">
              <w:rPr>
                <w:rFonts w:ascii="Times New Roman" w:hAnsi="Times New Roman"/>
                <w:color w:val="000000"/>
                <w:sz w:val="24"/>
                <w:szCs w:val="24"/>
                <w:lang w:val="pl-PL"/>
              </w:rPr>
              <w:t>nie mniejszym niż</w:t>
            </w:r>
            <w:r w:rsidRPr="002554FF">
              <w:rPr>
                <w:rFonts w:ascii="Times New Roman" w:hAnsi="Times New Roman"/>
                <w:color w:val="000000"/>
                <w:sz w:val="24"/>
                <w:szCs w:val="24"/>
                <w:lang w:val="pl-PL"/>
              </w:rPr>
              <w:t xml:space="preserve"> 28 mm</w:t>
            </w:r>
          </w:p>
        </w:tc>
        <w:tc>
          <w:tcPr>
            <w:tcW w:w="2317" w:type="dxa"/>
            <w:noWrap/>
            <w:vAlign w:val="center"/>
          </w:tcPr>
          <w:p w14:paraId="0F9493F1" w14:textId="77777777"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r w:rsidR="00FD291F" w:rsidRPr="002554FF">
              <w:rPr>
                <w:rFonts w:ascii="Times New Roman" w:hAnsi="Times New Roman"/>
                <w:sz w:val="24"/>
                <w:szCs w:val="24"/>
                <w:lang w:val="pl-PL"/>
              </w:rPr>
              <w:t>, podać</w:t>
            </w:r>
          </w:p>
          <w:p w14:paraId="09D68ED6" w14:textId="77777777" w:rsidR="00FD291F" w:rsidRPr="002554FF" w:rsidRDefault="00FD291F"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 0,55 NA</w:t>
            </w:r>
          </w:p>
          <w:p w14:paraId="163C5D85" w14:textId="018D025F" w:rsidR="00FD291F" w:rsidRPr="002554FF" w:rsidRDefault="00FD291F"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Wartość maksymalna – 5pkt; pozostałe - proporcjonalnie</w:t>
            </w:r>
          </w:p>
        </w:tc>
        <w:tc>
          <w:tcPr>
            <w:tcW w:w="1652" w:type="dxa"/>
            <w:noWrap/>
          </w:tcPr>
          <w:p w14:paraId="24DC6327"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39FD051" w14:textId="77777777" w:rsidTr="004F7D6A">
        <w:trPr>
          <w:trHeight w:val="288"/>
        </w:trPr>
        <w:tc>
          <w:tcPr>
            <w:tcW w:w="817" w:type="dxa"/>
            <w:noWrap/>
            <w:vAlign w:val="center"/>
          </w:tcPr>
          <w:p w14:paraId="1AA0F6EB"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C2D60AD" w14:textId="05079E34" w:rsidR="00677254" w:rsidRPr="002554FF" w:rsidRDefault="00677254" w:rsidP="00FD291F">
            <w:pPr>
              <w:spacing w:after="0"/>
              <w:ind w:left="0"/>
              <w:rPr>
                <w:rFonts w:ascii="Times New Roman" w:hAnsi="Times New Roman"/>
                <w:color w:val="000000"/>
                <w:sz w:val="24"/>
                <w:szCs w:val="24"/>
                <w:lang w:val="pl-PL"/>
              </w:rPr>
            </w:pPr>
            <w:r w:rsidRPr="002554FF">
              <w:rPr>
                <w:rFonts w:ascii="Times New Roman" w:hAnsi="Times New Roman"/>
                <w:color w:val="000000"/>
                <w:sz w:val="24"/>
                <w:szCs w:val="24"/>
                <w:lang w:val="pl-PL"/>
              </w:rPr>
              <w:t>Oświetlenie do światła przechodzącego LED o mocy maks. 15W</w:t>
            </w:r>
          </w:p>
        </w:tc>
        <w:tc>
          <w:tcPr>
            <w:tcW w:w="2317" w:type="dxa"/>
            <w:noWrap/>
            <w:vAlign w:val="center"/>
          </w:tcPr>
          <w:p w14:paraId="63E29560" w14:textId="104CDE27"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06897D7D"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25B1DB6D" w14:textId="77777777" w:rsidTr="004F7D6A">
        <w:trPr>
          <w:trHeight w:val="288"/>
        </w:trPr>
        <w:tc>
          <w:tcPr>
            <w:tcW w:w="817" w:type="dxa"/>
            <w:noWrap/>
            <w:vAlign w:val="center"/>
          </w:tcPr>
          <w:p w14:paraId="65898A93"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68960902" w14:textId="333BADBB" w:rsidR="00677254" w:rsidRPr="002554FF" w:rsidRDefault="00677254" w:rsidP="00FD291F">
            <w:pPr>
              <w:spacing w:after="0"/>
              <w:ind w:left="0"/>
              <w:rPr>
                <w:rFonts w:ascii="Times New Roman" w:hAnsi="Times New Roman"/>
                <w:color w:val="000000"/>
                <w:sz w:val="24"/>
                <w:szCs w:val="24"/>
                <w:lang w:val="pl-PL"/>
              </w:rPr>
            </w:pPr>
            <w:r w:rsidRPr="002554FF">
              <w:rPr>
                <w:rFonts w:ascii="Times New Roman" w:hAnsi="Times New Roman"/>
                <w:sz w:val="24"/>
                <w:szCs w:val="24"/>
                <w:lang w:val="pl-PL"/>
              </w:rPr>
              <w:t>Zewnętrzne źródło światła do fluorescencji z lampą metalohalogenkową o średnim czasie życia minimum 2000 godz., mocy min. 120W oraz pięciostopniowym, mechanicznym systemem tłumienia intensywnością światła. Oświetlacz połączony z mikroskopem światłowodowo.</w:t>
            </w:r>
          </w:p>
        </w:tc>
        <w:tc>
          <w:tcPr>
            <w:tcW w:w="2317" w:type="dxa"/>
            <w:noWrap/>
            <w:vAlign w:val="center"/>
          </w:tcPr>
          <w:p w14:paraId="5EE4893C" w14:textId="1384A8B4"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0071B824"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1A70D108" w14:textId="77777777" w:rsidTr="004F7D6A">
        <w:trPr>
          <w:trHeight w:val="288"/>
        </w:trPr>
        <w:tc>
          <w:tcPr>
            <w:tcW w:w="817" w:type="dxa"/>
            <w:noWrap/>
            <w:vAlign w:val="center"/>
          </w:tcPr>
          <w:p w14:paraId="50F491E6"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518DFA7F" w14:textId="750FE2F7" w:rsidR="00677254" w:rsidRPr="002554FF" w:rsidRDefault="00677254" w:rsidP="00FD291F">
            <w:pPr>
              <w:spacing w:after="0"/>
              <w:ind w:left="0"/>
              <w:rPr>
                <w:rFonts w:ascii="Times New Roman" w:hAnsi="Times New Roman"/>
                <w:sz w:val="24"/>
                <w:szCs w:val="24"/>
                <w:lang w:val="pl-PL"/>
              </w:rPr>
            </w:pPr>
            <w:r w:rsidRPr="002554FF">
              <w:rPr>
                <w:rFonts w:ascii="Times New Roman" w:hAnsi="Times New Roman"/>
                <w:sz w:val="24"/>
                <w:szCs w:val="24"/>
                <w:lang w:val="pl-PL"/>
              </w:rPr>
              <w:t>Zintegrowany ze statywem zautomatyzowany 5-pozycyjny kontroler intensywności światła fluorescencyjnego.</w:t>
            </w:r>
          </w:p>
        </w:tc>
        <w:tc>
          <w:tcPr>
            <w:tcW w:w="2317" w:type="dxa"/>
            <w:noWrap/>
            <w:vAlign w:val="center"/>
          </w:tcPr>
          <w:p w14:paraId="4ECFC116" w14:textId="7D830D5F"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132F58DD"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4A8BBD88" w14:textId="77777777" w:rsidTr="004F7D6A">
        <w:trPr>
          <w:trHeight w:val="288"/>
        </w:trPr>
        <w:tc>
          <w:tcPr>
            <w:tcW w:w="817" w:type="dxa"/>
            <w:noWrap/>
            <w:vAlign w:val="center"/>
          </w:tcPr>
          <w:p w14:paraId="71782B9F"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A2E736A" w14:textId="6DF2E7D7" w:rsidR="00677254" w:rsidRPr="002554FF" w:rsidRDefault="00677254" w:rsidP="00FD291F">
            <w:pPr>
              <w:spacing w:after="0"/>
              <w:ind w:left="0"/>
              <w:rPr>
                <w:rFonts w:ascii="Times New Roman" w:hAnsi="Times New Roman"/>
                <w:sz w:val="24"/>
                <w:szCs w:val="24"/>
                <w:lang w:val="pl-PL"/>
              </w:rPr>
            </w:pPr>
            <w:r w:rsidRPr="002554FF">
              <w:rPr>
                <w:rFonts w:ascii="Times New Roman" w:hAnsi="Times New Roman"/>
                <w:sz w:val="24"/>
                <w:szCs w:val="24"/>
                <w:lang w:val="pl-PL"/>
              </w:rPr>
              <w:t>Zestaw trójzakresowy filtrów do obserwacji fluorescencyjnych umożliwiający jednoczesny podgląd barwników: niebieskiego, zielonego i czerwonego.</w:t>
            </w:r>
          </w:p>
        </w:tc>
        <w:tc>
          <w:tcPr>
            <w:tcW w:w="2317" w:type="dxa"/>
            <w:noWrap/>
            <w:vAlign w:val="center"/>
          </w:tcPr>
          <w:p w14:paraId="530E7EB3" w14:textId="1AB5105B"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6E1F8705"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5137479" w14:textId="77777777" w:rsidTr="004F7D6A">
        <w:trPr>
          <w:trHeight w:val="288"/>
        </w:trPr>
        <w:tc>
          <w:tcPr>
            <w:tcW w:w="817" w:type="dxa"/>
            <w:noWrap/>
            <w:vAlign w:val="center"/>
          </w:tcPr>
          <w:p w14:paraId="2BE2186C"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BCFB397" w14:textId="366825CB" w:rsidR="00677254" w:rsidRPr="002554FF" w:rsidRDefault="00677254" w:rsidP="00FD291F">
            <w:pPr>
              <w:spacing w:after="0"/>
              <w:ind w:left="0"/>
              <w:rPr>
                <w:rFonts w:ascii="Times New Roman" w:hAnsi="Times New Roman"/>
                <w:sz w:val="24"/>
                <w:szCs w:val="24"/>
                <w:lang w:val="pl-PL"/>
              </w:rPr>
            </w:pPr>
            <w:r w:rsidRPr="002554FF">
              <w:rPr>
                <w:rFonts w:ascii="Times New Roman" w:hAnsi="Times New Roman"/>
                <w:sz w:val="24"/>
                <w:szCs w:val="24"/>
                <w:lang w:val="pl-PL"/>
              </w:rPr>
              <w:t>Skanujący stolik przedmiotowy z możliwością automatycznego przesuwu w osiach XY (przesuw z wykorzystaniem zewnętrznego kontrolera lub oprogramowania), ruch z dokładnością nie gorszą niż 1µm</w:t>
            </w:r>
          </w:p>
        </w:tc>
        <w:tc>
          <w:tcPr>
            <w:tcW w:w="2317" w:type="dxa"/>
            <w:noWrap/>
            <w:vAlign w:val="center"/>
          </w:tcPr>
          <w:p w14:paraId="0A295EDB" w14:textId="547E9C6F"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7028B778"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D3CB7FD" w14:textId="77777777" w:rsidTr="004F7D6A">
        <w:trPr>
          <w:trHeight w:val="288"/>
        </w:trPr>
        <w:tc>
          <w:tcPr>
            <w:tcW w:w="817" w:type="dxa"/>
            <w:noWrap/>
            <w:vAlign w:val="center"/>
          </w:tcPr>
          <w:p w14:paraId="214BEF87"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7930DDFD" w14:textId="4D6B5347" w:rsidR="00677254" w:rsidRPr="002554FF" w:rsidRDefault="00677254" w:rsidP="00FD291F">
            <w:pPr>
              <w:spacing w:after="0"/>
              <w:ind w:left="0"/>
              <w:rPr>
                <w:rFonts w:ascii="Times New Roman" w:hAnsi="Times New Roman"/>
                <w:sz w:val="24"/>
                <w:szCs w:val="24"/>
                <w:lang w:val="pl-PL"/>
              </w:rPr>
            </w:pPr>
            <w:r w:rsidRPr="002554FF">
              <w:rPr>
                <w:rFonts w:ascii="Times New Roman" w:hAnsi="Times New Roman"/>
                <w:sz w:val="24"/>
                <w:szCs w:val="24"/>
                <w:lang w:val="pl-PL"/>
              </w:rPr>
              <w:t>Zewnętrzny kontroler stolika z osobnymi dwoma pokrętłami do niezależnego przesuwu stolika w osi X i Y oraz z trzecim pokrętłem do zdalnego ustawiania ostrości preparatu w osi Z. Wszystkie trzy pokrętła powinny mieć regulowaną czułość obrotu.</w:t>
            </w:r>
          </w:p>
        </w:tc>
        <w:tc>
          <w:tcPr>
            <w:tcW w:w="2317" w:type="dxa"/>
            <w:noWrap/>
            <w:vAlign w:val="center"/>
          </w:tcPr>
          <w:p w14:paraId="62C12BD8" w14:textId="2966BA10"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27BBDDE7"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7347C1A2" w14:textId="77777777" w:rsidTr="004F7D6A">
        <w:trPr>
          <w:trHeight w:val="288"/>
        </w:trPr>
        <w:tc>
          <w:tcPr>
            <w:tcW w:w="817" w:type="dxa"/>
            <w:noWrap/>
            <w:vAlign w:val="center"/>
          </w:tcPr>
          <w:p w14:paraId="7CA41638"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2DC573E"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Uchwyty do stolika przedmiotowego pozwalające na umieszczenie na nim:</w:t>
            </w:r>
          </w:p>
          <w:p w14:paraId="3DF5683E" w14:textId="351941DF" w:rsidR="00677254" w:rsidRPr="002554FF" w:rsidRDefault="00677254" w:rsidP="002554F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preparatów mikroskopowych o rozmiarach do 50 x 76 mm</w:t>
            </w:r>
            <w:r w:rsidR="001D3FE0">
              <w:rPr>
                <w:rFonts w:ascii="Times New Roman" w:hAnsi="Times New Roman" w:cs="Times New Roman"/>
                <w:sz w:val="24"/>
                <w:szCs w:val="24"/>
                <w:lang w:val="pl-PL"/>
              </w:rPr>
              <w:t xml:space="preserve">; </w:t>
            </w:r>
            <w:r w:rsidRPr="002554FF">
              <w:rPr>
                <w:rFonts w:ascii="Times New Roman" w:hAnsi="Times New Roman" w:cs="Times New Roman"/>
                <w:sz w:val="24"/>
                <w:szCs w:val="24"/>
                <w:lang w:val="pl-PL"/>
              </w:rPr>
              <w:t xml:space="preserve">szalek </w:t>
            </w:r>
            <w:proofErr w:type="spellStart"/>
            <w:r w:rsidRPr="002554FF">
              <w:rPr>
                <w:rFonts w:ascii="Times New Roman" w:hAnsi="Times New Roman" w:cs="Times New Roman"/>
                <w:sz w:val="24"/>
                <w:szCs w:val="24"/>
                <w:lang w:val="pl-PL"/>
              </w:rPr>
              <w:t>Petriego</w:t>
            </w:r>
            <w:proofErr w:type="spellEnd"/>
            <w:r w:rsidR="001D3FE0">
              <w:rPr>
                <w:rFonts w:ascii="Times New Roman" w:hAnsi="Times New Roman" w:cs="Times New Roman"/>
                <w:sz w:val="24"/>
                <w:szCs w:val="24"/>
                <w:lang w:val="pl-PL"/>
              </w:rPr>
              <w:t xml:space="preserve">; </w:t>
            </w:r>
            <w:r w:rsidRPr="002554FF">
              <w:rPr>
                <w:rFonts w:ascii="Times New Roman" w:hAnsi="Times New Roman" w:cs="Times New Roman"/>
                <w:sz w:val="24"/>
                <w:szCs w:val="24"/>
                <w:lang w:val="pl-PL"/>
              </w:rPr>
              <w:t xml:space="preserve">komór hodowlanych typu </w:t>
            </w:r>
            <w:proofErr w:type="spellStart"/>
            <w:r w:rsidRPr="002554FF">
              <w:rPr>
                <w:rFonts w:ascii="Times New Roman" w:hAnsi="Times New Roman" w:cs="Times New Roman"/>
                <w:sz w:val="24"/>
                <w:szCs w:val="24"/>
                <w:lang w:val="pl-PL"/>
              </w:rPr>
              <w:t>chamber</w:t>
            </w:r>
            <w:proofErr w:type="spellEnd"/>
            <w:r w:rsidRPr="002554FF">
              <w:rPr>
                <w:rFonts w:ascii="Times New Roman" w:hAnsi="Times New Roman" w:cs="Times New Roman"/>
                <w:sz w:val="24"/>
                <w:szCs w:val="24"/>
                <w:lang w:val="pl-PL"/>
              </w:rPr>
              <w:t xml:space="preserve"> </w:t>
            </w:r>
            <w:proofErr w:type="spellStart"/>
            <w:r w:rsidRPr="002554FF">
              <w:rPr>
                <w:rFonts w:ascii="Times New Roman" w:hAnsi="Times New Roman" w:cs="Times New Roman"/>
                <w:sz w:val="24"/>
                <w:szCs w:val="24"/>
                <w:lang w:val="pl-PL"/>
              </w:rPr>
              <w:t>slide</w:t>
            </w:r>
            <w:proofErr w:type="spellEnd"/>
            <w:r w:rsidR="001D3FE0">
              <w:rPr>
                <w:rFonts w:ascii="Times New Roman" w:hAnsi="Times New Roman" w:cs="Times New Roman"/>
                <w:sz w:val="24"/>
                <w:szCs w:val="24"/>
                <w:lang w:val="pl-PL"/>
              </w:rPr>
              <w:t xml:space="preserve">; </w:t>
            </w:r>
            <w:r w:rsidRPr="002554FF">
              <w:rPr>
                <w:rFonts w:ascii="Times New Roman" w:hAnsi="Times New Roman"/>
                <w:sz w:val="24"/>
                <w:szCs w:val="24"/>
                <w:lang w:val="pl-PL"/>
              </w:rPr>
              <w:t xml:space="preserve">probówek laboratoryjnych typu </w:t>
            </w:r>
            <w:proofErr w:type="spellStart"/>
            <w:r w:rsidRPr="002554FF">
              <w:rPr>
                <w:rFonts w:ascii="Times New Roman" w:hAnsi="Times New Roman"/>
                <w:sz w:val="24"/>
                <w:szCs w:val="24"/>
                <w:lang w:val="pl-PL"/>
              </w:rPr>
              <w:t>Eppendorf</w:t>
            </w:r>
            <w:proofErr w:type="spellEnd"/>
            <w:r w:rsidRPr="002554FF">
              <w:rPr>
                <w:rFonts w:ascii="Times New Roman" w:hAnsi="Times New Roman"/>
                <w:sz w:val="24"/>
                <w:szCs w:val="24"/>
                <w:lang w:val="pl-PL"/>
              </w:rPr>
              <w:t xml:space="preserve"> do zbierania wyciętego materiału.</w:t>
            </w:r>
          </w:p>
        </w:tc>
        <w:tc>
          <w:tcPr>
            <w:tcW w:w="2317" w:type="dxa"/>
            <w:noWrap/>
            <w:vAlign w:val="center"/>
          </w:tcPr>
          <w:p w14:paraId="0AACDCC8" w14:textId="0CA100C0"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249E985C"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4BFE5ECE" w14:textId="77777777" w:rsidTr="004F7D6A">
        <w:trPr>
          <w:trHeight w:val="288"/>
        </w:trPr>
        <w:tc>
          <w:tcPr>
            <w:tcW w:w="817" w:type="dxa"/>
            <w:noWrap/>
            <w:vAlign w:val="center"/>
          </w:tcPr>
          <w:p w14:paraId="2D248460"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7887E21E"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Obiektywy z długością optyczną 45mm dedykowane systemom do laserowej </w:t>
            </w:r>
            <w:proofErr w:type="spellStart"/>
            <w:r w:rsidRPr="002554FF">
              <w:rPr>
                <w:rFonts w:ascii="Times New Roman" w:hAnsi="Times New Roman" w:cs="Times New Roman"/>
                <w:sz w:val="24"/>
                <w:szCs w:val="24"/>
                <w:lang w:val="pl-PL"/>
              </w:rPr>
              <w:t>mikrodysekcji</w:t>
            </w:r>
            <w:proofErr w:type="spellEnd"/>
            <w:r w:rsidRPr="002554FF">
              <w:rPr>
                <w:rFonts w:ascii="Times New Roman" w:hAnsi="Times New Roman" w:cs="Times New Roman"/>
                <w:sz w:val="24"/>
                <w:szCs w:val="24"/>
                <w:lang w:val="pl-PL"/>
              </w:rPr>
              <w:t xml:space="preserve"> (gdzie wiązka lasera jest prowadzona przez optykę):</w:t>
            </w:r>
          </w:p>
          <w:p w14:paraId="0FFA9E93"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Obiektyw o niskim powiększeniu 5x, o wysokiej transparentności dla światła UV, apertura numeryczna 0,12, dystans pracy 11,7 mm</w:t>
            </w:r>
          </w:p>
          <w:p w14:paraId="1CA222AE"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lastRenderedPageBreak/>
              <w:t>Oraz obiektywy fluorytowe (</w:t>
            </w:r>
            <w:proofErr w:type="spellStart"/>
            <w:r w:rsidRPr="002554FF">
              <w:rPr>
                <w:rFonts w:ascii="Times New Roman" w:hAnsi="Times New Roman" w:cs="Times New Roman"/>
                <w:sz w:val="24"/>
                <w:szCs w:val="24"/>
                <w:lang w:val="pl-PL"/>
              </w:rPr>
              <w:t>samiapochromatyczne</w:t>
            </w:r>
            <w:proofErr w:type="spellEnd"/>
            <w:r w:rsidRPr="002554FF">
              <w:rPr>
                <w:rFonts w:ascii="Times New Roman" w:hAnsi="Times New Roman" w:cs="Times New Roman"/>
                <w:sz w:val="24"/>
                <w:szCs w:val="24"/>
                <w:lang w:val="pl-PL"/>
              </w:rPr>
              <w:t xml:space="preserve">), </w:t>
            </w:r>
            <w:proofErr w:type="spellStart"/>
            <w:r w:rsidRPr="002554FF">
              <w:rPr>
                <w:rFonts w:ascii="Times New Roman" w:hAnsi="Times New Roman" w:cs="Times New Roman"/>
                <w:sz w:val="24"/>
                <w:szCs w:val="24"/>
                <w:lang w:val="pl-PL"/>
              </w:rPr>
              <w:t>bezimmersyjne</w:t>
            </w:r>
            <w:proofErr w:type="spellEnd"/>
            <w:r w:rsidRPr="002554FF">
              <w:rPr>
                <w:rFonts w:ascii="Times New Roman" w:hAnsi="Times New Roman" w:cs="Times New Roman"/>
                <w:sz w:val="24"/>
                <w:szCs w:val="24"/>
                <w:lang w:val="pl-PL"/>
              </w:rPr>
              <w:t xml:space="preserve"> (powietrzne) o parametrach:</w:t>
            </w:r>
          </w:p>
          <w:p w14:paraId="1319264F"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Obiektyw 10x, apertura numeryczna 0,32; dystans pracy 11 mm; </w:t>
            </w:r>
            <w:r w:rsidRPr="002554FF">
              <w:rPr>
                <w:rFonts w:ascii="Times New Roman" w:eastAsia="Times New Roman" w:hAnsi="Times New Roman" w:cs="Times New Roman"/>
                <w:sz w:val="24"/>
                <w:szCs w:val="24"/>
                <w:lang w:val="pl-PL" w:eastAsia="pl-PL"/>
              </w:rPr>
              <w:t>z wbudowanymi pierścieniami dla kontrastu fazowego</w:t>
            </w:r>
          </w:p>
          <w:p w14:paraId="46DF67E9"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Obiektyw 20x, apertura numeryczna 0,40; dystans pracy 6,9 mm; z ustawianą korekcją dla szkiełek nakrywkowych/denek szalek w zakresie  0 – 2 mm; </w:t>
            </w:r>
            <w:r w:rsidRPr="002554FF">
              <w:rPr>
                <w:rFonts w:ascii="Times New Roman" w:eastAsia="Times New Roman" w:hAnsi="Times New Roman" w:cs="Times New Roman"/>
                <w:sz w:val="24"/>
                <w:szCs w:val="24"/>
                <w:lang w:val="pl-PL" w:eastAsia="pl-PL"/>
              </w:rPr>
              <w:t>z wbudowanymi pierścieniami dla kontrastu fazowego</w:t>
            </w:r>
          </w:p>
          <w:p w14:paraId="03A22CD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Obiektyw 40x, apertura numeryczna 0,60; dystans pracy w zakresie od 1,9 do 3,3 mm; z ustawianą korekcją dla szkiełek nakrywkowych/denek szalek w zakresie 0 – 2 mm; </w:t>
            </w:r>
            <w:r w:rsidRPr="002554FF">
              <w:rPr>
                <w:rFonts w:ascii="Times New Roman" w:eastAsia="Times New Roman" w:hAnsi="Times New Roman" w:cs="Times New Roman"/>
                <w:sz w:val="24"/>
                <w:szCs w:val="24"/>
                <w:lang w:val="pl-PL" w:eastAsia="pl-PL"/>
              </w:rPr>
              <w:t>z wbudowanymi pierścieniami dla kontrastu fazowego</w:t>
            </w:r>
          </w:p>
          <w:p w14:paraId="7F9FDE3E"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Obiektyw 63x, apertura numeryczna 0,70; dystans pracy w zakresie od 1,8 do 2,6 mm; z ustawianą korekcją dla szkiełek nakrywkowych/denek szalek w zakresie 0,1 – 1,3 mm; </w:t>
            </w:r>
            <w:r w:rsidRPr="002554FF">
              <w:rPr>
                <w:rFonts w:ascii="Times New Roman" w:eastAsia="Times New Roman" w:hAnsi="Times New Roman" w:cs="Times New Roman"/>
                <w:sz w:val="24"/>
                <w:szCs w:val="24"/>
                <w:lang w:val="pl-PL" w:eastAsia="pl-PL"/>
              </w:rPr>
              <w:t>z wbudowanymi pierścieniami dla kontrastu fazowego</w:t>
            </w:r>
          </w:p>
          <w:p w14:paraId="6CF72DB7" w14:textId="331DE710"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Obiektyw 150x, apertura numeryczna 0,90; dystans pracy 0,25 mm</w:t>
            </w:r>
          </w:p>
        </w:tc>
        <w:tc>
          <w:tcPr>
            <w:tcW w:w="2317" w:type="dxa"/>
            <w:noWrap/>
            <w:vAlign w:val="center"/>
          </w:tcPr>
          <w:p w14:paraId="61A1B353" w14:textId="10C2BC92"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lastRenderedPageBreak/>
              <w:t>TAK</w:t>
            </w:r>
          </w:p>
        </w:tc>
        <w:tc>
          <w:tcPr>
            <w:tcW w:w="1652" w:type="dxa"/>
            <w:noWrap/>
          </w:tcPr>
          <w:p w14:paraId="13695C15"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31542BA8" w14:textId="77777777" w:rsidTr="004F7D6A">
        <w:trPr>
          <w:trHeight w:val="288"/>
        </w:trPr>
        <w:tc>
          <w:tcPr>
            <w:tcW w:w="817" w:type="dxa"/>
            <w:noWrap/>
            <w:vAlign w:val="center"/>
          </w:tcPr>
          <w:p w14:paraId="51505C5F"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2F48FC4" w14:textId="051B873B"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Dodatkowy obiektyw przeglądowy, fluorytowy, o powiększeniu 1,25x, aperturze numerycznej 0,04 i dystansie pracy 3,7 mm</w:t>
            </w:r>
          </w:p>
        </w:tc>
        <w:tc>
          <w:tcPr>
            <w:tcW w:w="2317" w:type="dxa"/>
            <w:noWrap/>
            <w:vAlign w:val="center"/>
          </w:tcPr>
          <w:p w14:paraId="4B3C1138" w14:textId="298DB12F"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5A6D61F7"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0898529B" w14:textId="77777777" w:rsidTr="004F7D6A">
        <w:trPr>
          <w:trHeight w:val="288"/>
        </w:trPr>
        <w:tc>
          <w:tcPr>
            <w:tcW w:w="817" w:type="dxa"/>
            <w:noWrap/>
            <w:vAlign w:val="center"/>
          </w:tcPr>
          <w:p w14:paraId="5F052B97"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646627EE" w14:textId="56A5BF20"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Obiektywy od 10 do 63x mają pełne wyposażenie do obserwacji w kontraście fazowym oraz kontraście </w:t>
            </w:r>
            <w:proofErr w:type="spellStart"/>
            <w:r w:rsidRPr="002554FF">
              <w:rPr>
                <w:rFonts w:ascii="Times New Roman" w:hAnsi="Times New Roman" w:cs="Times New Roman"/>
                <w:sz w:val="24"/>
                <w:szCs w:val="24"/>
                <w:lang w:val="pl-PL"/>
              </w:rPr>
              <w:t>Nomarskiego</w:t>
            </w:r>
            <w:proofErr w:type="spellEnd"/>
            <w:r w:rsidRPr="002554FF">
              <w:rPr>
                <w:rFonts w:ascii="Times New Roman" w:hAnsi="Times New Roman" w:cs="Times New Roman"/>
                <w:sz w:val="24"/>
                <w:szCs w:val="24"/>
                <w:lang w:val="pl-PL"/>
              </w:rPr>
              <w:t xml:space="preserve"> (DIC)</w:t>
            </w:r>
          </w:p>
        </w:tc>
        <w:tc>
          <w:tcPr>
            <w:tcW w:w="2317" w:type="dxa"/>
            <w:noWrap/>
            <w:vAlign w:val="center"/>
          </w:tcPr>
          <w:p w14:paraId="3E16BAC4" w14:textId="2FA21F05"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0907BADC"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7D855A63" w14:textId="77777777" w:rsidTr="004F7D6A">
        <w:trPr>
          <w:trHeight w:val="288"/>
        </w:trPr>
        <w:tc>
          <w:tcPr>
            <w:tcW w:w="817" w:type="dxa"/>
            <w:noWrap/>
            <w:vAlign w:val="center"/>
          </w:tcPr>
          <w:p w14:paraId="6940ADCA"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7FE990B5"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Tubus </w:t>
            </w:r>
            <w:proofErr w:type="spellStart"/>
            <w:r w:rsidRPr="002554FF">
              <w:rPr>
                <w:rFonts w:ascii="Times New Roman" w:hAnsi="Times New Roman" w:cs="Times New Roman"/>
                <w:sz w:val="24"/>
                <w:szCs w:val="24"/>
                <w:lang w:val="pl-PL"/>
              </w:rPr>
              <w:t>trinokularowy</w:t>
            </w:r>
            <w:proofErr w:type="spellEnd"/>
            <w:r w:rsidRPr="002554FF">
              <w:rPr>
                <w:rFonts w:ascii="Times New Roman" w:hAnsi="Times New Roman" w:cs="Times New Roman"/>
                <w:sz w:val="24"/>
                <w:szCs w:val="24"/>
                <w:lang w:val="pl-PL"/>
              </w:rPr>
              <w:t xml:space="preserve"> z portem na kamerę o polu widzenia FOV = 19 mm.</w:t>
            </w:r>
          </w:p>
          <w:p w14:paraId="71581AD6" w14:textId="3E615CA0"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Przełączanie obrazu pomiędzy portem na kamerę, a okularami w trzech pozycjach: 100/0 – 50/50 – 0/100 %</w:t>
            </w:r>
          </w:p>
        </w:tc>
        <w:tc>
          <w:tcPr>
            <w:tcW w:w="2317" w:type="dxa"/>
            <w:noWrap/>
            <w:vAlign w:val="center"/>
          </w:tcPr>
          <w:p w14:paraId="5C0A78A1" w14:textId="2B3B08B7"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18C2A01E"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2BAFCD98" w14:textId="77777777" w:rsidTr="004F7D6A">
        <w:trPr>
          <w:trHeight w:val="288"/>
        </w:trPr>
        <w:tc>
          <w:tcPr>
            <w:tcW w:w="817" w:type="dxa"/>
            <w:noWrap/>
            <w:vAlign w:val="center"/>
          </w:tcPr>
          <w:p w14:paraId="005A0C1F"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98FC1B4" w14:textId="126EFB5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Dodatkowy, boczny port na drugą kamerę z dzielnikiem wiązki 100/0 – 0/100 %</w:t>
            </w:r>
          </w:p>
        </w:tc>
        <w:tc>
          <w:tcPr>
            <w:tcW w:w="2317" w:type="dxa"/>
            <w:noWrap/>
            <w:vAlign w:val="center"/>
          </w:tcPr>
          <w:p w14:paraId="3B06D1F6" w14:textId="46ACF825"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0FB19BB9"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2B94AE4D" w14:textId="77777777" w:rsidTr="004F7D6A">
        <w:trPr>
          <w:trHeight w:val="288"/>
        </w:trPr>
        <w:tc>
          <w:tcPr>
            <w:tcW w:w="817" w:type="dxa"/>
            <w:noWrap/>
            <w:vAlign w:val="center"/>
          </w:tcPr>
          <w:p w14:paraId="78F4D850"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641B5F4F" w14:textId="01EF8882"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Okulary o powiększeniu 10x i liczbie polowej o polu widzenia  FN = 20 mm</w:t>
            </w:r>
          </w:p>
        </w:tc>
        <w:tc>
          <w:tcPr>
            <w:tcW w:w="2317" w:type="dxa"/>
            <w:noWrap/>
            <w:vAlign w:val="center"/>
          </w:tcPr>
          <w:p w14:paraId="0924496C" w14:textId="5D54901B"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5021610A"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3EE0E020" w14:textId="77777777" w:rsidTr="004F7D6A">
        <w:trPr>
          <w:trHeight w:val="288"/>
        </w:trPr>
        <w:tc>
          <w:tcPr>
            <w:tcW w:w="817" w:type="dxa"/>
            <w:noWrap/>
            <w:vAlign w:val="center"/>
          </w:tcPr>
          <w:p w14:paraId="170CD821"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5402F20F"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Monochromatyczna, chłodzona kamera CCD dla obserwacji preparatów we fluorescencji o następujących możliwościach/parametrach:</w:t>
            </w:r>
          </w:p>
          <w:p w14:paraId="100CF967"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 xml:space="preserve">- wielkość matrycy 1920 x 1440 pikseli ( 2,7 </w:t>
            </w:r>
            <w:proofErr w:type="spellStart"/>
            <w:r w:rsidRPr="002554FF">
              <w:rPr>
                <w:rFonts w:ascii="Times New Roman" w:eastAsia="Times New Roman" w:hAnsi="Times New Roman" w:cs="Times New Roman"/>
                <w:sz w:val="24"/>
                <w:szCs w:val="24"/>
                <w:lang w:val="pl-PL" w:eastAsia="pl-PL"/>
              </w:rPr>
              <w:t>Mpix</w:t>
            </w:r>
            <w:proofErr w:type="spellEnd"/>
            <w:r w:rsidRPr="002554FF">
              <w:rPr>
                <w:rFonts w:ascii="Times New Roman" w:eastAsia="Times New Roman" w:hAnsi="Times New Roman" w:cs="Times New Roman"/>
                <w:sz w:val="24"/>
                <w:szCs w:val="24"/>
                <w:lang w:val="pl-PL" w:eastAsia="pl-PL"/>
              </w:rPr>
              <w:t>)</w:t>
            </w:r>
          </w:p>
          <w:p w14:paraId="5CC890A0"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 rozmiar piksela na matrycy 4.54 x 4.54 µm</w:t>
            </w:r>
          </w:p>
          <w:p w14:paraId="15612A69"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 tryby łączenia pikseli kamery (</w:t>
            </w:r>
            <w:proofErr w:type="spellStart"/>
            <w:r w:rsidRPr="002554FF">
              <w:rPr>
                <w:rFonts w:ascii="Times New Roman" w:eastAsia="Times New Roman" w:hAnsi="Times New Roman" w:cs="Times New Roman"/>
                <w:sz w:val="24"/>
                <w:szCs w:val="24"/>
                <w:lang w:val="pl-PL" w:eastAsia="pl-PL"/>
              </w:rPr>
              <w:t>binningu</w:t>
            </w:r>
            <w:proofErr w:type="spellEnd"/>
            <w:r w:rsidRPr="002554FF">
              <w:rPr>
                <w:rFonts w:ascii="Times New Roman" w:eastAsia="Times New Roman" w:hAnsi="Times New Roman" w:cs="Times New Roman"/>
                <w:sz w:val="24"/>
                <w:szCs w:val="24"/>
                <w:lang w:val="pl-PL" w:eastAsia="pl-PL"/>
              </w:rPr>
              <w:t>): 2x2; 3x3; 4x4; 5x5</w:t>
            </w:r>
          </w:p>
          <w:p w14:paraId="4BA4C148" w14:textId="7215DE41"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 regulowane czasy ekspozycji kamery w zakresie: 4 mikrosekund (</w:t>
            </w:r>
            <w:proofErr w:type="spellStart"/>
            <w:r w:rsidRPr="002554FF">
              <w:rPr>
                <w:rFonts w:ascii="Times New Roman" w:eastAsia="Times New Roman" w:hAnsi="Times New Roman" w:cs="Times New Roman"/>
                <w:sz w:val="24"/>
                <w:szCs w:val="24"/>
                <w:lang w:val="pl-PL" w:eastAsia="pl-PL"/>
              </w:rPr>
              <w:t>μs</w:t>
            </w:r>
            <w:proofErr w:type="spellEnd"/>
            <w:r w:rsidRPr="002554FF">
              <w:rPr>
                <w:rFonts w:ascii="Times New Roman" w:eastAsia="Times New Roman" w:hAnsi="Times New Roman" w:cs="Times New Roman"/>
                <w:sz w:val="24"/>
                <w:szCs w:val="24"/>
                <w:lang w:val="pl-PL" w:eastAsia="pl-PL"/>
              </w:rPr>
              <w:t>) - 200 sekund</w:t>
            </w:r>
          </w:p>
          <w:p w14:paraId="0A97B768" w14:textId="2E04CBE3"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 szybkość akwizycji obrazu</w:t>
            </w:r>
            <w:r w:rsidR="00FD291F" w:rsidRPr="002554FF">
              <w:rPr>
                <w:rFonts w:ascii="Times New Roman" w:eastAsia="Times New Roman" w:hAnsi="Times New Roman" w:cs="Times New Roman"/>
                <w:sz w:val="24"/>
                <w:szCs w:val="24"/>
                <w:lang w:val="pl-PL" w:eastAsia="pl-PL"/>
              </w:rPr>
              <w:t xml:space="preserve"> nie mniejsza niż</w:t>
            </w:r>
          </w:p>
          <w:p w14:paraId="7963D8DC" w14:textId="6A5C0569"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lastRenderedPageBreak/>
              <w:t>pełna ramka (1920 x 1440) –</w:t>
            </w:r>
            <w:r w:rsidR="00FD291F" w:rsidRPr="002554FF">
              <w:rPr>
                <w:rFonts w:ascii="Times New Roman" w:eastAsia="Times New Roman" w:hAnsi="Times New Roman" w:cs="Times New Roman"/>
                <w:sz w:val="24"/>
                <w:szCs w:val="24"/>
                <w:lang w:val="pl-PL" w:eastAsia="pl-PL"/>
              </w:rPr>
              <w:t xml:space="preserve"> </w:t>
            </w:r>
            <w:r w:rsidRPr="002554FF">
              <w:rPr>
                <w:rFonts w:ascii="Times New Roman" w:eastAsia="Times New Roman" w:hAnsi="Times New Roman" w:cs="Times New Roman"/>
                <w:sz w:val="24"/>
                <w:szCs w:val="24"/>
                <w:lang w:val="pl-PL" w:eastAsia="pl-PL"/>
              </w:rPr>
              <w:t>40 ramek na sekundę;</w:t>
            </w:r>
          </w:p>
          <w:p w14:paraId="06836616"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ramka 1280 x 1024 pikseli – 50 ramek na sekundę</w:t>
            </w:r>
          </w:p>
          <w:p w14:paraId="79F01EB3"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 xml:space="preserve">obraz w </w:t>
            </w:r>
            <w:proofErr w:type="spellStart"/>
            <w:r w:rsidRPr="002554FF">
              <w:rPr>
                <w:rFonts w:ascii="Times New Roman" w:eastAsia="Times New Roman" w:hAnsi="Times New Roman" w:cs="Times New Roman"/>
                <w:sz w:val="24"/>
                <w:szCs w:val="24"/>
                <w:lang w:val="pl-PL" w:eastAsia="pl-PL"/>
              </w:rPr>
              <w:t>binningu</w:t>
            </w:r>
            <w:proofErr w:type="spellEnd"/>
            <w:r w:rsidRPr="002554FF">
              <w:rPr>
                <w:rFonts w:ascii="Times New Roman" w:eastAsia="Times New Roman" w:hAnsi="Times New Roman" w:cs="Times New Roman"/>
                <w:sz w:val="24"/>
                <w:szCs w:val="24"/>
                <w:lang w:val="pl-PL" w:eastAsia="pl-PL"/>
              </w:rPr>
              <w:t xml:space="preserve"> 3x3 – 90 ramek na sekundę</w:t>
            </w:r>
          </w:p>
          <w:p w14:paraId="0BD6A886"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 połączenie z komputerem za pomocą szybkiego interfejsu USB 3.0</w:t>
            </w:r>
          </w:p>
          <w:p w14:paraId="62CC3883" w14:textId="450BDAF2" w:rsidR="00677254" w:rsidRPr="002554FF" w:rsidRDefault="00677254" w:rsidP="00FD291F">
            <w:pPr>
              <w:pStyle w:val="Bezodstpw"/>
              <w:rPr>
                <w:rFonts w:ascii="Times New Roman" w:hAnsi="Times New Roman" w:cs="Times New Roman"/>
                <w:sz w:val="24"/>
                <w:szCs w:val="24"/>
                <w:lang w:val="pl-PL"/>
              </w:rPr>
            </w:pPr>
            <w:r w:rsidRPr="002554FF">
              <w:rPr>
                <w:rFonts w:ascii="Times New Roman" w:eastAsia="Times New Roman" w:hAnsi="Times New Roman" w:cs="Times New Roman"/>
                <w:sz w:val="24"/>
                <w:szCs w:val="24"/>
                <w:lang w:val="pl-PL" w:eastAsia="pl-PL"/>
              </w:rPr>
              <w:t xml:space="preserve">- chłodzenie </w:t>
            </w:r>
            <w:proofErr w:type="spellStart"/>
            <w:r w:rsidRPr="002554FF">
              <w:rPr>
                <w:rFonts w:ascii="Times New Roman" w:eastAsia="Times New Roman" w:hAnsi="Times New Roman" w:cs="Times New Roman"/>
                <w:sz w:val="24"/>
                <w:szCs w:val="24"/>
                <w:lang w:val="pl-PL" w:eastAsia="pl-PL"/>
              </w:rPr>
              <w:t>Peltier</w:t>
            </w:r>
            <w:proofErr w:type="spellEnd"/>
            <w:r w:rsidRPr="002554FF">
              <w:rPr>
                <w:rFonts w:ascii="Times New Roman" w:eastAsia="Times New Roman" w:hAnsi="Times New Roman" w:cs="Times New Roman"/>
                <w:sz w:val="24"/>
                <w:szCs w:val="24"/>
                <w:lang w:val="pl-PL" w:eastAsia="pl-PL"/>
              </w:rPr>
              <w:t xml:space="preserve"> </w:t>
            </w:r>
            <w:r w:rsidRPr="002554FF">
              <w:rPr>
                <w:rFonts w:ascii="Times New Roman" w:eastAsia="Times New Roman" w:hAnsi="Times New Roman" w:cs="Times New Roman"/>
                <w:sz w:val="24"/>
                <w:szCs w:val="24"/>
                <w:lang w:val="pl-PL" w:eastAsia="pl-PL"/>
              </w:rPr>
              <w:br/>
              <w:t>- Łącznik kamery z mikroskopem typu C o powiększeniu nie mniejszym niż 0,7x</w:t>
            </w:r>
          </w:p>
        </w:tc>
        <w:tc>
          <w:tcPr>
            <w:tcW w:w="2317" w:type="dxa"/>
            <w:noWrap/>
            <w:vAlign w:val="center"/>
          </w:tcPr>
          <w:p w14:paraId="71EFA640" w14:textId="77777777" w:rsidR="00FD291F"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lastRenderedPageBreak/>
              <w:t>TAK</w:t>
            </w:r>
            <w:r w:rsidR="00FD291F" w:rsidRPr="002554FF">
              <w:rPr>
                <w:rFonts w:ascii="Times New Roman" w:hAnsi="Times New Roman"/>
                <w:sz w:val="24"/>
                <w:szCs w:val="24"/>
                <w:lang w:val="pl-PL"/>
              </w:rPr>
              <w:t>, podać</w:t>
            </w:r>
          </w:p>
          <w:p w14:paraId="5FCA6977" w14:textId="42D0BAAE" w:rsidR="00FD291F" w:rsidRPr="002554FF" w:rsidRDefault="00FD291F"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szybkość akwizycji obrazu ≥ 40 ramek/s przy pełnej rozdzielczości</w:t>
            </w:r>
          </w:p>
          <w:p w14:paraId="4FA0E137" w14:textId="733CD62A" w:rsidR="00FD291F" w:rsidRPr="002554FF" w:rsidRDefault="00FD291F"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 xml:space="preserve">Wartość maksymalna – 5pkt; </w:t>
            </w:r>
            <w:r w:rsidRPr="002554FF">
              <w:rPr>
                <w:rFonts w:ascii="Times New Roman" w:hAnsi="Times New Roman"/>
                <w:sz w:val="24"/>
                <w:szCs w:val="24"/>
                <w:lang w:val="pl-PL"/>
              </w:rPr>
              <w:lastRenderedPageBreak/>
              <w:t>pozostałe - proporcjonalnie</w:t>
            </w:r>
          </w:p>
        </w:tc>
        <w:tc>
          <w:tcPr>
            <w:tcW w:w="1652" w:type="dxa"/>
            <w:noWrap/>
          </w:tcPr>
          <w:p w14:paraId="69ECDCD6"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CC3610C" w14:textId="77777777" w:rsidTr="004F7D6A">
        <w:trPr>
          <w:trHeight w:val="288"/>
        </w:trPr>
        <w:tc>
          <w:tcPr>
            <w:tcW w:w="817" w:type="dxa"/>
            <w:noWrap/>
            <w:vAlign w:val="center"/>
          </w:tcPr>
          <w:p w14:paraId="46DB4299"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E6F049E"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Szybka, kolorowa kamera CCD dedykowana do rejestracji procedury dysekcji materiału pod mikroskopem z:</w:t>
            </w:r>
          </w:p>
          <w:p w14:paraId="2410F399"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 sensorem CCD minimum 1/3”</w:t>
            </w:r>
          </w:p>
          <w:p w14:paraId="6496B4FB" w14:textId="395DF206" w:rsidR="00677254" w:rsidRPr="002554FF" w:rsidRDefault="00677254" w:rsidP="00FD291F">
            <w:pPr>
              <w:pStyle w:val="Bezodstpw"/>
              <w:rPr>
                <w:rFonts w:ascii="Times New Roman" w:hAnsi="Times New Roman" w:cs="Times New Roman"/>
                <w:sz w:val="24"/>
                <w:szCs w:val="24"/>
                <w:lang w:val="pl-PL"/>
              </w:rPr>
            </w:pPr>
            <w:r w:rsidRPr="002554FF">
              <w:rPr>
                <w:rFonts w:ascii="Times New Roman" w:eastAsia="Times New Roman" w:hAnsi="Times New Roman" w:cs="Times New Roman"/>
                <w:sz w:val="24"/>
                <w:szCs w:val="24"/>
                <w:lang w:val="pl-PL" w:eastAsia="pl-PL"/>
              </w:rPr>
              <w:t xml:space="preserve">- formatem obrazu nie mniejszym niż1,2 </w:t>
            </w:r>
            <w:proofErr w:type="spellStart"/>
            <w:r w:rsidRPr="002554FF">
              <w:rPr>
                <w:rFonts w:ascii="Times New Roman" w:eastAsia="Times New Roman" w:hAnsi="Times New Roman" w:cs="Times New Roman"/>
                <w:sz w:val="24"/>
                <w:szCs w:val="24"/>
                <w:lang w:val="pl-PL" w:eastAsia="pl-PL"/>
              </w:rPr>
              <w:t>Mpiks</w:t>
            </w:r>
            <w:proofErr w:type="spellEnd"/>
            <w:r w:rsidRPr="002554FF">
              <w:rPr>
                <w:rFonts w:ascii="Times New Roman" w:eastAsia="Times New Roman" w:hAnsi="Times New Roman" w:cs="Times New Roman"/>
                <w:sz w:val="24"/>
                <w:szCs w:val="24"/>
                <w:lang w:val="pl-PL" w:eastAsia="pl-PL"/>
              </w:rPr>
              <w:t>.</w:t>
            </w:r>
          </w:p>
        </w:tc>
        <w:tc>
          <w:tcPr>
            <w:tcW w:w="2317" w:type="dxa"/>
            <w:noWrap/>
            <w:vAlign w:val="center"/>
          </w:tcPr>
          <w:p w14:paraId="04A9F361" w14:textId="6DB3DBBF"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06EA7CD3"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12AEEBEC" w14:textId="77777777" w:rsidTr="004F7D6A">
        <w:trPr>
          <w:trHeight w:val="288"/>
        </w:trPr>
        <w:tc>
          <w:tcPr>
            <w:tcW w:w="817" w:type="dxa"/>
            <w:noWrap/>
            <w:vAlign w:val="center"/>
          </w:tcPr>
          <w:p w14:paraId="76642BA4"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5B9D66EB"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Program do akwizycji, analizy o obróbki obrazu wraz z komputerem o odpowiednich dla w/w systemu parametrach oraz dwoma monitorami:</w:t>
            </w:r>
          </w:p>
          <w:p w14:paraId="40822953" w14:textId="77777777" w:rsidR="00677254" w:rsidRPr="002554FF" w:rsidRDefault="00677254" w:rsidP="00FD291F">
            <w:pPr>
              <w:pStyle w:val="Bezodstpw"/>
              <w:rPr>
                <w:rFonts w:ascii="Times New Roman" w:hAnsi="Times New Roman" w:cs="Times New Roman"/>
                <w:sz w:val="24"/>
                <w:szCs w:val="24"/>
              </w:rPr>
            </w:pPr>
            <w:r w:rsidRPr="002554FF">
              <w:rPr>
                <w:rFonts w:ascii="Times New Roman" w:hAnsi="Times New Roman" w:cs="Times New Roman"/>
                <w:sz w:val="24"/>
                <w:szCs w:val="24"/>
              </w:rPr>
              <w:t xml:space="preserve">- </w:t>
            </w:r>
            <w:proofErr w:type="spellStart"/>
            <w:r w:rsidRPr="002554FF">
              <w:rPr>
                <w:rFonts w:ascii="Times New Roman" w:hAnsi="Times New Roman" w:cs="Times New Roman"/>
                <w:sz w:val="24"/>
                <w:szCs w:val="24"/>
              </w:rPr>
              <w:t>monitorem</w:t>
            </w:r>
            <w:proofErr w:type="spellEnd"/>
            <w:r w:rsidRPr="002554FF">
              <w:rPr>
                <w:rFonts w:ascii="Times New Roman" w:hAnsi="Times New Roman" w:cs="Times New Roman"/>
                <w:sz w:val="24"/>
                <w:szCs w:val="24"/>
              </w:rPr>
              <w:t xml:space="preserve"> Full-HD LCD, minimum 24"</w:t>
            </w:r>
          </w:p>
          <w:p w14:paraId="7BEB3AC2" w14:textId="5C783AD4"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monitorem dotykowym, minimum 22”, umożliwiającym intuicyjne sterowanie wiązką lasera w czasie rzeczywistym poprzez rysowanie rysikiem linii na ekranie.</w:t>
            </w:r>
          </w:p>
        </w:tc>
        <w:tc>
          <w:tcPr>
            <w:tcW w:w="2317" w:type="dxa"/>
            <w:noWrap/>
            <w:vAlign w:val="center"/>
          </w:tcPr>
          <w:p w14:paraId="0A3A1699" w14:textId="0B75C384"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71819145"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090A99FE" w14:textId="77777777" w:rsidTr="004F7D6A">
        <w:trPr>
          <w:trHeight w:val="288"/>
        </w:trPr>
        <w:tc>
          <w:tcPr>
            <w:tcW w:w="817" w:type="dxa"/>
            <w:noWrap/>
            <w:vAlign w:val="center"/>
          </w:tcPr>
          <w:p w14:paraId="22829775"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06F92419" w14:textId="76C24830"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Stół antywibracyjny dla statywu mikroskopu z pasywnym tłumieniem wibracji</w:t>
            </w:r>
          </w:p>
        </w:tc>
        <w:tc>
          <w:tcPr>
            <w:tcW w:w="2317" w:type="dxa"/>
            <w:noWrap/>
            <w:vAlign w:val="center"/>
          </w:tcPr>
          <w:p w14:paraId="1EEA763A" w14:textId="16584C01"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23C649D1"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4CE2AFC4" w14:textId="77777777" w:rsidTr="004F7D6A">
        <w:trPr>
          <w:trHeight w:val="288"/>
        </w:trPr>
        <w:tc>
          <w:tcPr>
            <w:tcW w:w="817" w:type="dxa"/>
            <w:noWrap/>
            <w:vAlign w:val="center"/>
          </w:tcPr>
          <w:p w14:paraId="0E60A862"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D286FCD" w14:textId="2F7DC646"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Moduł do laserowej </w:t>
            </w:r>
            <w:proofErr w:type="spellStart"/>
            <w:r w:rsidRPr="002554FF">
              <w:rPr>
                <w:rFonts w:ascii="Times New Roman" w:hAnsi="Times New Roman" w:cs="Times New Roman"/>
                <w:sz w:val="24"/>
                <w:szCs w:val="24"/>
                <w:lang w:val="pl-PL"/>
              </w:rPr>
              <w:t>mikrodysekcji</w:t>
            </w:r>
            <w:proofErr w:type="spellEnd"/>
            <w:r w:rsidRPr="002554FF">
              <w:rPr>
                <w:rFonts w:ascii="Times New Roman" w:hAnsi="Times New Roman" w:cs="Times New Roman"/>
                <w:sz w:val="24"/>
                <w:szCs w:val="24"/>
                <w:lang w:val="pl-PL"/>
              </w:rPr>
              <w:t xml:space="preserve"> wraz z laserem i kolektorem na wycięte próbki z możliwością zamontowania na statywie mikroskopu prostego (</w:t>
            </w:r>
            <w:proofErr w:type="spellStart"/>
            <w:r w:rsidRPr="002554FF">
              <w:rPr>
                <w:rFonts w:ascii="Times New Roman" w:hAnsi="Times New Roman" w:cs="Times New Roman"/>
                <w:sz w:val="24"/>
                <w:szCs w:val="24"/>
                <w:lang w:val="pl-PL"/>
              </w:rPr>
              <w:t>upright</w:t>
            </w:r>
            <w:proofErr w:type="spellEnd"/>
            <w:r w:rsidRPr="002554FF">
              <w:rPr>
                <w:rFonts w:ascii="Times New Roman" w:hAnsi="Times New Roman" w:cs="Times New Roman"/>
                <w:sz w:val="24"/>
                <w:szCs w:val="24"/>
                <w:lang w:val="pl-PL"/>
              </w:rPr>
              <w:t>)</w:t>
            </w:r>
          </w:p>
        </w:tc>
        <w:tc>
          <w:tcPr>
            <w:tcW w:w="2317" w:type="dxa"/>
            <w:noWrap/>
            <w:vAlign w:val="center"/>
          </w:tcPr>
          <w:p w14:paraId="0355C7CB" w14:textId="072C3DA1"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0CDE72B1"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7900A6DF" w14:textId="77777777" w:rsidTr="004F7D6A">
        <w:trPr>
          <w:trHeight w:val="288"/>
        </w:trPr>
        <w:tc>
          <w:tcPr>
            <w:tcW w:w="817" w:type="dxa"/>
            <w:noWrap/>
            <w:vAlign w:val="center"/>
          </w:tcPr>
          <w:p w14:paraId="455E196D"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46024C3B" w14:textId="290EBC83"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Laser do </w:t>
            </w:r>
            <w:proofErr w:type="spellStart"/>
            <w:r w:rsidRPr="002554FF">
              <w:rPr>
                <w:rFonts w:ascii="Times New Roman" w:hAnsi="Times New Roman" w:cs="Times New Roman"/>
                <w:sz w:val="24"/>
                <w:szCs w:val="24"/>
                <w:lang w:val="pl-PL"/>
              </w:rPr>
              <w:t>mikrodysekcji</w:t>
            </w:r>
            <w:proofErr w:type="spellEnd"/>
            <w:r w:rsidRPr="002554FF">
              <w:rPr>
                <w:rFonts w:ascii="Times New Roman" w:hAnsi="Times New Roman" w:cs="Times New Roman"/>
                <w:sz w:val="24"/>
                <w:szCs w:val="24"/>
                <w:lang w:val="pl-PL"/>
              </w:rPr>
              <w:t xml:space="preserve"> diodowy o długości fali 349 +/- 2 </w:t>
            </w:r>
            <w:proofErr w:type="spellStart"/>
            <w:r w:rsidRPr="002554FF">
              <w:rPr>
                <w:rFonts w:ascii="Times New Roman" w:hAnsi="Times New Roman" w:cs="Times New Roman"/>
                <w:sz w:val="24"/>
                <w:szCs w:val="24"/>
                <w:lang w:val="pl-PL"/>
              </w:rPr>
              <w:t>nm</w:t>
            </w:r>
            <w:proofErr w:type="spellEnd"/>
            <w:r w:rsidRPr="002554FF">
              <w:rPr>
                <w:rFonts w:ascii="Times New Roman" w:hAnsi="Times New Roman" w:cs="Times New Roman"/>
                <w:sz w:val="24"/>
                <w:szCs w:val="24"/>
                <w:lang w:val="pl-PL"/>
              </w:rPr>
              <w:t xml:space="preserve">; maksymalna moc impulsu nie niższa niż 120 µJ; długość pulsu do 4 </w:t>
            </w:r>
            <w:proofErr w:type="spellStart"/>
            <w:r w:rsidRPr="002554FF">
              <w:rPr>
                <w:rFonts w:ascii="Times New Roman" w:hAnsi="Times New Roman" w:cs="Times New Roman"/>
                <w:sz w:val="24"/>
                <w:szCs w:val="24"/>
                <w:lang w:val="pl-PL"/>
              </w:rPr>
              <w:t>ns</w:t>
            </w:r>
            <w:proofErr w:type="spellEnd"/>
          </w:p>
        </w:tc>
        <w:tc>
          <w:tcPr>
            <w:tcW w:w="2317" w:type="dxa"/>
            <w:noWrap/>
            <w:vAlign w:val="center"/>
          </w:tcPr>
          <w:p w14:paraId="13449687" w14:textId="77777777"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 podać</w:t>
            </w:r>
          </w:p>
          <w:p w14:paraId="785B2323" w14:textId="3A27E82C" w:rsidR="00FD291F" w:rsidRPr="002554FF" w:rsidRDefault="00FD291F"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maksymalna moc impulsu ≥ 120 µJ</w:t>
            </w:r>
          </w:p>
          <w:p w14:paraId="613340E8" w14:textId="5B5FE475" w:rsidR="00FD291F" w:rsidRPr="002554FF" w:rsidRDefault="00FD291F"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Wartość maksymalna – 5pkt; pozostałe - proporcjonalnie</w:t>
            </w:r>
          </w:p>
        </w:tc>
        <w:tc>
          <w:tcPr>
            <w:tcW w:w="1652" w:type="dxa"/>
            <w:noWrap/>
          </w:tcPr>
          <w:p w14:paraId="064DFD72"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16448C94" w14:textId="77777777" w:rsidTr="004F7D6A">
        <w:trPr>
          <w:trHeight w:val="288"/>
        </w:trPr>
        <w:tc>
          <w:tcPr>
            <w:tcW w:w="817" w:type="dxa"/>
            <w:noWrap/>
            <w:vAlign w:val="center"/>
          </w:tcPr>
          <w:p w14:paraId="224A1852"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5ED1BE83"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Możliwość regulacji następujących parametrów lasera do </w:t>
            </w:r>
            <w:proofErr w:type="spellStart"/>
            <w:r w:rsidRPr="002554FF">
              <w:rPr>
                <w:rFonts w:ascii="Times New Roman" w:hAnsi="Times New Roman" w:cs="Times New Roman"/>
                <w:sz w:val="24"/>
                <w:szCs w:val="24"/>
                <w:lang w:val="pl-PL"/>
              </w:rPr>
              <w:t>mikrodysekcji</w:t>
            </w:r>
            <w:proofErr w:type="spellEnd"/>
            <w:r w:rsidRPr="002554FF">
              <w:rPr>
                <w:rFonts w:ascii="Times New Roman" w:hAnsi="Times New Roman" w:cs="Times New Roman"/>
                <w:sz w:val="24"/>
                <w:szCs w:val="24"/>
                <w:lang w:val="pl-PL"/>
              </w:rPr>
              <w:t>:</w:t>
            </w:r>
          </w:p>
          <w:p w14:paraId="2F86A300"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płynna regulacja intensywności światła lasera w zakresie 0 – 100%</w:t>
            </w:r>
          </w:p>
          <w:p w14:paraId="5B27F0B2"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płynna regulacja apertury lasera (średnica wiązki lasera = grubość linii cięcia)</w:t>
            </w:r>
          </w:p>
          <w:p w14:paraId="0F93D0B2" w14:textId="2649B143"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regulacja częstotliwości pulsu lasera w zakresie 10 – 5000 </w:t>
            </w:r>
            <w:proofErr w:type="spellStart"/>
            <w:r w:rsidRPr="002554FF">
              <w:rPr>
                <w:rFonts w:ascii="Times New Roman" w:hAnsi="Times New Roman" w:cs="Times New Roman"/>
                <w:sz w:val="24"/>
                <w:szCs w:val="24"/>
                <w:lang w:val="pl-PL"/>
              </w:rPr>
              <w:t>Hz</w:t>
            </w:r>
            <w:proofErr w:type="spellEnd"/>
          </w:p>
        </w:tc>
        <w:tc>
          <w:tcPr>
            <w:tcW w:w="2317" w:type="dxa"/>
            <w:noWrap/>
            <w:vAlign w:val="center"/>
          </w:tcPr>
          <w:p w14:paraId="34B9EB0C" w14:textId="2802A140"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5B7AEF8B"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2FB8EF3E" w14:textId="77777777" w:rsidTr="004F7D6A">
        <w:trPr>
          <w:trHeight w:val="288"/>
        </w:trPr>
        <w:tc>
          <w:tcPr>
            <w:tcW w:w="817" w:type="dxa"/>
            <w:noWrap/>
            <w:vAlign w:val="center"/>
          </w:tcPr>
          <w:p w14:paraId="45F3703C"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72583BE" w14:textId="64BEE095"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Kolektor na wycięty materiał umieszczany pod stolikiem przedmiotowym mikroskopu dla </w:t>
            </w:r>
            <w:r w:rsidRPr="002554FF">
              <w:rPr>
                <w:rFonts w:ascii="Times New Roman" w:hAnsi="Times New Roman" w:cs="Times New Roman"/>
                <w:sz w:val="24"/>
                <w:szCs w:val="24"/>
                <w:lang w:val="pl-PL"/>
              </w:rPr>
              <w:lastRenderedPageBreak/>
              <w:t>bezkontaktowego zbierania materiału zaraz po jego wycięciu</w:t>
            </w:r>
          </w:p>
        </w:tc>
        <w:tc>
          <w:tcPr>
            <w:tcW w:w="2317" w:type="dxa"/>
            <w:noWrap/>
            <w:vAlign w:val="center"/>
          </w:tcPr>
          <w:p w14:paraId="653BD09C" w14:textId="09BAA3C7"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lastRenderedPageBreak/>
              <w:t>TAK</w:t>
            </w:r>
          </w:p>
        </w:tc>
        <w:tc>
          <w:tcPr>
            <w:tcW w:w="1652" w:type="dxa"/>
            <w:noWrap/>
          </w:tcPr>
          <w:p w14:paraId="42BEE08A"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410534FC" w14:textId="77777777" w:rsidTr="004F7D6A">
        <w:trPr>
          <w:trHeight w:val="288"/>
        </w:trPr>
        <w:tc>
          <w:tcPr>
            <w:tcW w:w="817" w:type="dxa"/>
            <w:noWrap/>
            <w:vAlign w:val="center"/>
          </w:tcPr>
          <w:p w14:paraId="22219160"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7CD2D268" w14:textId="7FCE843B"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Oprogramowanie sterujące modułem do </w:t>
            </w:r>
            <w:proofErr w:type="spellStart"/>
            <w:r w:rsidRPr="002554FF">
              <w:rPr>
                <w:rFonts w:ascii="Times New Roman" w:hAnsi="Times New Roman" w:cs="Times New Roman"/>
                <w:sz w:val="24"/>
                <w:szCs w:val="24"/>
                <w:lang w:val="pl-PL"/>
              </w:rPr>
              <w:t>mikrodysekcji</w:t>
            </w:r>
            <w:proofErr w:type="spellEnd"/>
            <w:r w:rsidRPr="002554FF">
              <w:rPr>
                <w:rFonts w:ascii="Times New Roman" w:hAnsi="Times New Roman" w:cs="Times New Roman"/>
                <w:sz w:val="24"/>
                <w:szCs w:val="24"/>
                <w:lang w:val="pl-PL"/>
              </w:rPr>
              <w:t xml:space="preserve"> z możliwością zaznaczania linii cięcia materiału o dowolnych kształtach. Możliwość wycinania materiału po zaznaczeniu wszystkich pozycji na obrazie lub cięcia w czasie rzeczywistym (w czasie rysowania linii na dotykowym monitorze LCD). Możliwość rejestracji filmu z procesu wycinania materiału.</w:t>
            </w:r>
          </w:p>
        </w:tc>
        <w:tc>
          <w:tcPr>
            <w:tcW w:w="2317" w:type="dxa"/>
            <w:noWrap/>
            <w:vAlign w:val="center"/>
          </w:tcPr>
          <w:p w14:paraId="3EDEEB60" w14:textId="30B3BFB9"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08F884A4"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751E4EE3" w14:textId="77777777" w:rsidTr="004F7D6A">
        <w:trPr>
          <w:trHeight w:val="288"/>
        </w:trPr>
        <w:tc>
          <w:tcPr>
            <w:tcW w:w="817" w:type="dxa"/>
            <w:noWrap/>
            <w:vAlign w:val="center"/>
          </w:tcPr>
          <w:p w14:paraId="2E315470"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35810CE7" w14:textId="26C55BB8"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Zestaw elementów do czyszczenia optyki mikroskopowej.</w:t>
            </w:r>
          </w:p>
        </w:tc>
        <w:tc>
          <w:tcPr>
            <w:tcW w:w="2317" w:type="dxa"/>
            <w:noWrap/>
            <w:vAlign w:val="center"/>
          </w:tcPr>
          <w:p w14:paraId="32D8C6F2" w14:textId="7C5C620E"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41550143"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EED36B0" w14:textId="77777777" w:rsidTr="004F7D6A">
        <w:trPr>
          <w:trHeight w:val="288"/>
        </w:trPr>
        <w:tc>
          <w:tcPr>
            <w:tcW w:w="817" w:type="dxa"/>
            <w:noWrap/>
            <w:vAlign w:val="center"/>
          </w:tcPr>
          <w:p w14:paraId="1F6A01E8"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40D7E7B7" w14:textId="1D57E770"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Komora środowiskowa obudowująca stolik mikroskopu wraz z ogrzewaniem i kontrolerem temperatury – dla obserwacji żywych komórek</w:t>
            </w:r>
          </w:p>
        </w:tc>
        <w:tc>
          <w:tcPr>
            <w:tcW w:w="2317" w:type="dxa"/>
            <w:noWrap/>
            <w:vAlign w:val="center"/>
          </w:tcPr>
          <w:p w14:paraId="35E1276E" w14:textId="77777777" w:rsidR="00677254" w:rsidRPr="002554FF" w:rsidRDefault="00677254" w:rsidP="00FD291F">
            <w:pPr>
              <w:spacing w:after="0"/>
              <w:ind w:left="0"/>
              <w:jc w:val="center"/>
              <w:rPr>
                <w:rFonts w:ascii="Times New Roman" w:hAnsi="Times New Roman"/>
                <w:sz w:val="24"/>
                <w:szCs w:val="24"/>
                <w:lang w:val="pl-PL"/>
              </w:rPr>
            </w:pPr>
          </w:p>
        </w:tc>
        <w:tc>
          <w:tcPr>
            <w:tcW w:w="1652" w:type="dxa"/>
            <w:noWrap/>
          </w:tcPr>
          <w:p w14:paraId="19B27989"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5A5FC834" w14:textId="77777777" w:rsidTr="004F7D6A">
        <w:trPr>
          <w:trHeight w:val="288"/>
        </w:trPr>
        <w:tc>
          <w:tcPr>
            <w:tcW w:w="817" w:type="dxa"/>
            <w:noWrap/>
            <w:vAlign w:val="center"/>
          </w:tcPr>
          <w:p w14:paraId="55E37BAE"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7905ABF"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Moduł konsultacyjny oparty na statywie w konstrukcji prostej (nie odwróconej), przystosowany do badań w technikach:</w:t>
            </w:r>
          </w:p>
          <w:p w14:paraId="67F606E2"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obserwacji w świetle przechodzącym</w:t>
            </w:r>
          </w:p>
          <w:p w14:paraId="64730077"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obserwacji w kontraście </w:t>
            </w:r>
            <w:proofErr w:type="spellStart"/>
            <w:r w:rsidRPr="002554FF">
              <w:rPr>
                <w:rFonts w:ascii="Times New Roman" w:hAnsi="Times New Roman" w:cs="Times New Roman"/>
                <w:sz w:val="24"/>
                <w:szCs w:val="24"/>
                <w:lang w:val="pl-PL"/>
              </w:rPr>
              <w:t>Nomarskiego</w:t>
            </w:r>
            <w:proofErr w:type="spellEnd"/>
            <w:r w:rsidRPr="002554FF">
              <w:rPr>
                <w:rFonts w:ascii="Times New Roman" w:hAnsi="Times New Roman" w:cs="Times New Roman"/>
                <w:sz w:val="24"/>
                <w:szCs w:val="24"/>
                <w:lang w:val="pl-PL"/>
              </w:rPr>
              <w:t xml:space="preserve"> (DIC) oraz kontraście fazowym </w:t>
            </w:r>
          </w:p>
          <w:p w14:paraId="130CAAF7" w14:textId="2AE5B271"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do obserwacji </w:t>
            </w:r>
            <w:proofErr w:type="spellStart"/>
            <w:r w:rsidRPr="002554FF">
              <w:rPr>
                <w:rFonts w:ascii="Times New Roman" w:hAnsi="Times New Roman" w:cs="Times New Roman"/>
                <w:sz w:val="24"/>
                <w:szCs w:val="24"/>
                <w:lang w:val="pl-PL"/>
              </w:rPr>
              <w:t>barwień</w:t>
            </w:r>
            <w:proofErr w:type="spellEnd"/>
            <w:r w:rsidRPr="002554FF">
              <w:rPr>
                <w:rFonts w:ascii="Times New Roman" w:hAnsi="Times New Roman" w:cs="Times New Roman"/>
                <w:sz w:val="24"/>
                <w:szCs w:val="24"/>
                <w:lang w:val="pl-PL"/>
              </w:rPr>
              <w:t xml:space="preserve"> fluorescencyjnych</w:t>
            </w:r>
          </w:p>
        </w:tc>
        <w:tc>
          <w:tcPr>
            <w:tcW w:w="2317" w:type="dxa"/>
            <w:noWrap/>
            <w:vAlign w:val="center"/>
          </w:tcPr>
          <w:p w14:paraId="680776A8" w14:textId="48FB7164"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015FFC54"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29D194A7" w14:textId="77777777" w:rsidTr="004F7D6A">
        <w:trPr>
          <w:trHeight w:val="288"/>
        </w:trPr>
        <w:tc>
          <w:tcPr>
            <w:tcW w:w="817" w:type="dxa"/>
            <w:noWrap/>
            <w:vAlign w:val="center"/>
          </w:tcPr>
          <w:p w14:paraId="57C5F1D8"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68408F3A"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Współosiowe śruby mikro-</w:t>
            </w:r>
            <w:proofErr w:type="spellStart"/>
            <w:r w:rsidRPr="002554FF">
              <w:rPr>
                <w:rFonts w:ascii="Times New Roman" w:eastAsia="Times New Roman" w:hAnsi="Times New Roman" w:cs="Times New Roman"/>
                <w:sz w:val="24"/>
                <w:szCs w:val="24"/>
                <w:lang w:val="pl-PL" w:eastAsia="pl-PL"/>
              </w:rPr>
              <w:t>makrometryczne</w:t>
            </w:r>
            <w:proofErr w:type="spellEnd"/>
            <w:r w:rsidRPr="002554FF">
              <w:rPr>
                <w:rFonts w:ascii="Times New Roman" w:eastAsia="Times New Roman" w:hAnsi="Times New Roman" w:cs="Times New Roman"/>
                <w:sz w:val="24"/>
                <w:szCs w:val="24"/>
                <w:lang w:val="pl-PL" w:eastAsia="pl-PL"/>
              </w:rPr>
              <w:t xml:space="preserve"> umieszczone po obu stronach statywu, sterujące ruchem stolika w osi Z. Minimalny zakres ruchu stolika: 25 mm</w:t>
            </w:r>
          </w:p>
          <w:p w14:paraId="0FC385A1"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Przesuw stolika dokładny nie więcej niż 0,2 mm/obrót śruby mikro</w:t>
            </w:r>
          </w:p>
          <w:p w14:paraId="5FDBCDA0" w14:textId="5AEA37FF" w:rsidR="00677254" w:rsidRPr="002554FF" w:rsidRDefault="00677254" w:rsidP="00FD291F">
            <w:pPr>
              <w:pStyle w:val="Bezodstpw"/>
              <w:rPr>
                <w:rFonts w:ascii="Times New Roman" w:hAnsi="Times New Roman" w:cs="Times New Roman"/>
                <w:sz w:val="24"/>
                <w:szCs w:val="24"/>
                <w:lang w:val="pl-PL"/>
              </w:rPr>
            </w:pPr>
            <w:r w:rsidRPr="002554FF">
              <w:rPr>
                <w:rFonts w:ascii="Times New Roman" w:eastAsia="Times New Roman" w:hAnsi="Times New Roman" w:cs="Times New Roman"/>
                <w:sz w:val="24"/>
                <w:szCs w:val="24"/>
                <w:lang w:val="pl-PL" w:eastAsia="pl-PL"/>
              </w:rPr>
              <w:t>Przesuw stolika zgrubny nie mniej niż 3,5 mm/obrót śruby makro</w:t>
            </w:r>
          </w:p>
        </w:tc>
        <w:tc>
          <w:tcPr>
            <w:tcW w:w="2317" w:type="dxa"/>
            <w:noWrap/>
            <w:vAlign w:val="center"/>
          </w:tcPr>
          <w:p w14:paraId="0E6C4B05" w14:textId="07F0CFBF"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6B86B4C3"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2CEA0C7D" w14:textId="77777777" w:rsidTr="004F7D6A">
        <w:trPr>
          <w:trHeight w:val="288"/>
        </w:trPr>
        <w:tc>
          <w:tcPr>
            <w:tcW w:w="817" w:type="dxa"/>
            <w:noWrap/>
            <w:vAlign w:val="center"/>
          </w:tcPr>
          <w:p w14:paraId="71A2FB99"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49B0124" w14:textId="29EDDF1E" w:rsidR="00677254" w:rsidRPr="002554FF" w:rsidRDefault="00677254" w:rsidP="00FD291F">
            <w:pPr>
              <w:pStyle w:val="Bezodstpw"/>
              <w:rPr>
                <w:rFonts w:ascii="Times New Roman" w:hAnsi="Times New Roman" w:cs="Times New Roman"/>
                <w:sz w:val="24"/>
                <w:szCs w:val="24"/>
                <w:lang w:val="pl-PL"/>
              </w:rPr>
            </w:pPr>
            <w:r w:rsidRPr="002554FF">
              <w:rPr>
                <w:rFonts w:ascii="Times New Roman" w:eastAsia="Times New Roman" w:hAnsi="Times New Roman" w:cs="Times New Roman"/>
                <w:sz w:val="24"/>
                <w:szCs w:val="24"/>
                <w:lang w:val="pl-PL" w:eastAsia="pl-PL"/>
              </w:rPr>
              <w:t>Statyw wyposażony w kodowany, minimum siedmiogniazdowy rewolwer obiektywowy.</w:t>
            </w:r>
          </w:p>
        </w:tc>
        <w:tc>
          <w:tcPr>
            <w:tcW w:w="2317" w:type="dxa"/>
            <w:noWrap/>
            <w:vAlign w:val="center"/>
          </w:tcPr>
          <w:p w14:paraId="19876C91" w14:textId="25955538"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7B5CA9C6"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50DA5AE9" w14:textId="77777777" w:rsidTr="004F7D6A">
        <w:trPr>
          <w:trHeight w:val="288"/>
        </w:trPr>
        <w:tc>
          <w:tcPr>
            <w:tcW w:w="817" w:type="dxa"/>
            <w:noWrap/>
            <w:vAlign w:val="center"/>
          </w:tcPr>
          <w:p w14:paraId="7142C5E5"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9AEE0AC" w14:textId="63DE6CAB" w:rsidR="00677254" w:rsidRPr="002554FF" w:rsidRDefault="00677254" w:rsidP="00FD291F">
            <w:pPr>
              <w:pStyle w:val="Bezodstpw"/>
              <w:rPr>
                <w:rFonts w:ascii="Times New Roman" w:hAnsi="Times New Roman" w:cs="Times New Roman"/>
                <w:sz w:val="24"/>
                <w:szCs w:val="24"/>
                <w:lang w:val="pl-PL"/>
              </w:rPr>
            </w:pPr>
            <w:r w:rsidRPr="002554FF">
              <w:rPr>
                <w:rFonts w:ascii="Times New Roman" w:eastAsia="Times New Roman" w:hAnsi="Times New Roman" w:cs="Times New Roman"/>
                <w:sz w:val="24"/>
                <w:szCs w:val="24"/>
                <w:lang w:val="pl-PL" w:eastAsia="pl-PL"/>
              </w:rPr>
              <w:t>Zintegrowany w stopie statywu panel LCD pokazujący bieżące ustawienia kodowanych funkcji modułu.</w:t>
            </w:r>
          </w:p>
        </w:tc>
        <w:tc>
          <w:tcPr>
            <w:tcW w:w="2317" w:type="dxa"/>
            <w:noWrap/>
            <w:vAlign w:val="center"/>
          </w:tcPr>
          <w:p w14:paraId="34EDF157" w14:textId="66FBB5A9"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27505BB1"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7253E342" w14:textId="77777777" w:rsidTr="004F7D6A">
        <w:trPr>
          <w:trHeight w:val="288"/>
        </w:trPr>
        <w:tc>
          <w:tcPr>
            <w:tcW w:w="817" w:type="dxa"/>
            <w:noWrap/>
            <w:vAlign w:val="center"/>
          </w:tcPr>
          <w:p w14:paraId="0F9F0633"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62BD8C85" w14:textId="17424D9F"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color w:val="000000"/>
                <w:sz w:val="24"/>
                <w:szCs w:val="24"/>
                <w:lang w:val="pl-PL"/>
              </w:rPr>
              <w:t>Wbudowane w statyw uchwyty dla filtrów do światła przechodzącego z filtrami: światła dziennego oraz zielonym</w:t>
            </w:r>
          </w:p>
        </w:tc>
        <w:tc>
          <w:tcPr>
            <w:tcW w:w="2317" w:type="dxa"/>
            <w:noWrap/>
            <w:vAlign w:val="center"/>
          </w:tcPr>
          <w:p w14:paraId="1CC4BAC9" w14:textId="65A87CF0"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423E7D26"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5C4EB0B1" w14:textId="77777777" w:rsidTr="004F7D6A">
        <w:trPr>
          <w:trHeight w:val="288"/>
        </w:trPr>
        <w:tc>
          <w:tcPr>
            <w:tcW w:w="817" w:type="dxa"/>
            <w:noWrap/>
            <w:vAlign w:val="center"/>
          </w:tcPr>
          <w:p w14:paraId="6D69F9AB"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59BF748" w14:textId="51DD61E6" w:rsidR="00677254" w:rsidRPr="002554FF" w:rsidRDefault="00677254" w:rsidP="00FD291F">
            <w:pPr>
              <w:pStyle w:val="Bezodstpw"/>
              <w:rPr>
                <w:rFonts w:ascii="Times New Roman" w:hAnsi="Times New Roman" w:cs="Times New Roman"/>
                <w:color w:val="000000"/>
                <w:sz w:val="24"/>
                <w:szCs w:val="24"/>
                <w:lang w:val="pl-PL"/>
              </w:rPr>
            </w:pPr>
            <w:r w:rsidRPr="002554FF">
              <w:rPr>
                <w:rFonts w:ascii="Times New Roman" w:hAnsi="Times New Roman" w:cs="Times New Roman"/>
                <w:color w:val="000000"/>
                <w:sz w:val="24"/>
                <w:szCs w:val="24"/>
                <w:lang w:val="pl-PL"/>
              </w:rPr>
              <w:t>Kondensor dla światła przechodzącego ze zmotoryzowaną soczewką czołową oraz zmotoryzowanym kołem dla pierścieni świetlnych i pryzmatów DIC. Obsługuje obiektywy o powiększeniach od 1,25x do 100x</w:t>
            </w:r>
          </w:p>
        </w:tc>
        <w:tc>
          <w:tcPr>
            <w:tcW w:w="2317" w:type="dxa"/>
            <w:noWrap/>
            <w:vAlign w:val="center"/>
          </w:tcPr>
          <w:p w14:paraId="1B6A36D6" w14:textId="3501881A"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54C673A0"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1F64BC23" w14:textId="77777777" w:rsidTr="004F7D6A">
        <w:trPr>
          <w:trHeight w:val="288"/>
        </w:trPr>
        <w:tc>
          <w:tcPr>
            <w:tcW w:w="817" w:type="dxa"/>
            <w:noWrap/>
            <w:vAlign w:val="center"/>
          </w:tcPr>
          <w:p w14:paraId="4077005E"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3055F323" w14:textId="76923C9D" w:rsidR="00677254" w:rsidRPr="002554FF" w:rsidRDefault="00677254" w:rsidP="00FD291F">
            <w:pPr>
              <w:pStyle w:val="Bezodstpw"/>
              <w:rPr>
                <w:rFonts w:ascii="Times New Roman" w:hAnsi="Times New Roman" w:cs="Times New Roman"/>
                <w:color w:val="000000"/>
                <w:sz w:val="24"/>
                <w:szCs w:val="24"/>
                <w:lang w:val="pl-PL"/>
              </w:rPr>
            </w:pPr>
            <w:r w:rsidRPr="002554FF">
              <w:rPr>
                <w:rFonts w:ascii="Times New Roman" w:hAnsi="Times New Roman" w:cs="Times New Roman"/>
                <w:color w:val="000000"/>
                <w:sz w:val="24"/>
                <w:szCs w:val="24"/>
                <w:lang w:val="pl-PL"/>
              </w:rPr>
              <w:t>Oświetlenie do światła przechodzącego LED o mocy maks. 15W</w:t>
            </w:r>
          </w:p>
        </w:tc>
        <w:tc>
          <w:tcPr>
            <w:tcW w:w="2317" w:type="dxa"/>
            <w:noWrap/>
            <w:vAlign w:val="center"/>
          </w:tcPr>
          <w:p w14:paraId="6C5D4926" w14:textId="632C5230"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51CC22ED"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24E5E8C1" w14:textId="77777777" w:rsidTr="004F7D6A">
        <w:trPr>
          <w:trHeight w:val="288"/>
        </w:trPr>
        <w:tc>
          <w:tcPr>
            <w:tcW w:w="817" w:type="dxa"/>
            <w:noWrap/>
            <w:vAlign w:val="center"/>
          </w:tcPr>
          <w:p w14:paraId="5C04FF28"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46BD79F2" w14:textId="231F0410" w:rsidR="00677254" w:rsidRPr="002554FF" w:rsidRDefault="00677254" w:rsidP="00FD291F">
            <w:pPr>
              <w:pStyle w:val="Bezodstpw"/>
              <w:rPr>
                <w:rFonts w:ascii="Times New Roman" w:hAnsi="Times New Roman" w:cs="Times New Roman"/>
                <w:color w:val="000000"/>
                <w:sz w:val="24"/>
                <w:szCs w:val="24"/>
                <w:lang w:val="pl-PL"/>
              </w:rPr>
            </w:pPr>
            <w:r w:rsidRPr="002554FF">
              <w:rPr>
                <w:rFonts w:ascii="Times New Roman" w:eastAsia="Arial Unicode MS" w:hAnsi="Times New Roman" w:cs="Times New Roman"/>
                <w:sz w:val="24"/>
                <w:szCs w:val="24"/>
                <w:lang w:val="pl-PL"/>
              </w:rPr>
              <w:t>Mechaniczny stolik z odporną na zarysowania powłoką ceramiczną, z możliwością obrotu o 110 stopni. Minimalny zakres ruchów stolika w płaszczyźnie XY: 76x25mm</w:t>
            </w:r>
          </w:p>
        </w:tc>
        <w:tc>
          <w:tcPr>
            <w:tcW w:w="2317" w:type="dxa"/>
            <w:noWrap/>
            <w:vAlign w:val="center"/>
          </w:tcPr>
          <w:p w14:paraId="0CC4C172" w14:textId="77777777"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r w:rsidR="00FD291F" w:rsidRPr="002554FF">
              <w:rPr>
                <w:rFonts w:ascii="Times New Roman" w:hAnsi="Times New Roman"/>
                <w:sz w:val="24"/>
                <w:szCs w:val="24"/>
                <w:lang w:val="pl-PL"/>
              </w:rPr>
              <w:t>, podać</w:t>
            </w:r>
          </w:p>
          <w:p w14:paraId="3BF2EC0F" w14:textId="44DC7662" w:rsidR="00FD291F" w:rsidRPr="002554FF" w:rsidRDefault="00FD291F" w:rsidP="00FD291F">
            <w:pPr>
              <w:spacing w:after="0"/>
              <w:ind w:left="0"/>
              <w:jc w:val="center"/>
              <w:rPr>
                <w:rFonts w:ascii="Times New Roman" w:hAnsi="Times New Roman"/>
                <w:sz w:val="24"/>
                <w:szCs w:val="24"/>
                <w:lang w:val="pl-PL"/>
              </w:rPr>
            </w:pPr>
            <w:r w:rsidRPr="002554FF">
              <w:rPr>
                <w:rFonts w:ascii="Times New Roman" w:eastAsia="Arial Unicode MS" w:hAnsi="Times New Roman"/>
                <w:sz w:val="24"/>
                <w:szCs w:val="24"/>
                <w:lang w:val="pl-PL"/>
              </w:rPr>
              <w:t xml:space="preserve">zakres ruchów stolika w płaszczyźnie XY </w:t>
            </w:r>
            <w:r w:rsidRPr="002554FF">
              <w:rPr>
                <w:rFonts w:ascii="Times New Roman" w:hAnsi="Times New Roman"/>
                <w:sz w:val="24"/>
                <w:szCs w:val="24"/>
                <w:lang w:val="pl-PL"/>
              </w:rPr>
              <w:t xml:space="preserve">≥ </w:t>
            </w:r>
            <w:r w:rsidRPr="002554FF">
              <w:rPr>
                <w:rFonts w:ascii="Times New Roman" w:eastAsia="Arial Unicode MS" w:hAnsi="Times New Roman"/>
                <w:sz w:val="24"/>
                <w:szCs w:val="24"/>
                <w:lang w:val="pl-PL"/>
              </w:rPr>
              <w:lastRenderedPageBreak/>
              <w:t>76x25mm</w:t>
            </w:r>
          </w:p>
          <w:p w14:paraId="6DFC1FA3" w14:textId="7156C27B" w:rsidR="00FD291F" w:rsidRPr="002554FF" w:rsidRDefault="00FD291F"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Wartość maksymalna – 5pkt; pozostałe - proporcjonalnie</w:t>
            </w:r>
            <w:r w:rsidRPr="002554FF">
              <w:rPr>
                <w:rFonts w:ascii="Times New Roman" w:eastAsia="Arial Unicode MS" w:hAnsi="Times New Roman"/>
                <w:sz w:val="24"/>
                <w:szCs w:val="24"/>
                <w:lang w:val="pl-PL"/>
              </w:rPr>
              <w:t xml:space="preserve"> </w:t>
            </w:r>
          </w:p>
        </w:tc>
        <w:tc>
          <w:tcPr>
            <w:tcW w:w="1652" w:type="dxa"/>
            <w:noWrap/>
            <w:vAlign w:val="center"/>
          </w:tcPr>
          <w:p w14:paraId="7C56B18A"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0EB53F66" w14:textId="77777777" w:rsidTr="004F7D6A">
        <w:trPr>
          <w:trHeight w:val="288"/>
        </w:trPr>
        <w:tc>
          <w:tcPr>
            <w:tcW w:w="817" w:type="dxa"/>
            <w:noWrap/>
            <w:vAlign w:val="center"/>
          </w:tcPr>
          <w:p w14:paraId="118EE0F7"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5A4DEE7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System optyki korygowany do nieskończoności.  Obiektywy o maksymalnej długości optycznej 45 mm i następujących parametrach minimalnych (powiększenie / apertura numeryczna / W.D. – dystans pracy):</w:t>
            </w:r>
          </w:p>
          <w:p w14:paraId="7AC13C57"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proofErr w:type="spellStart"/>
            <w:r w:rsidRPr="002554FF">
              <w:rPr>
                <w:rFonts w:ascii="Times New Roman" w:eastAsia="Times New Roman" w:hAnsi="Times New Roman" w:cs="Times New Roman"/>
                <w:sz w:val="24"/>
                <w:szCs w:val="24"/>
                <w:lang w:val="pl-PL" w:eastAsia="pl-PL"/>
              </w:rPr>
              <w:t>Semiplanapchromat</w:t>
            </w:r>
            <w:proofErr w:type="spellEnd"/>
            <w:r w:rsidRPr="002554FF">
              <w:rPr>
                <w:rFonts w:ascii="Times New Roman" w:eastAsia="Times New Roman" w:hAnsi="Times New Roman" w:cs="Times New Roman"/>
                <w:sz w:val="24"/>
                <w:szCs w:val="24"/>
                <w:lang w:val="pl-PL" w:eastAsia="pl-PL"/>
              </w:rPr>
              <w:t>, 5x/0,15 / W.D. 13,7 mm</w:t>
            </w:r>
          </w:p>
          <w:p w14:paraId="6234C6E5" w14:textId="77777777" w:rsidR="00677254" w:rsidRPr="002554FF" w:rsidRDefault="00677254" w:rsidP="00FD291F">
            <w:pPr>
              <w:pStyle w:val="Bezodstpw"/>
              <w:rPr>
                <w:rFonts w:ascii="Times New Roman" w:eastAsia="Times New Roman" w:hAnsi="Times New Roman" w:cs="Times New Roman"/>
                <w:sz w:val="24"/>
                <w:szCs w:val="24"/>
                <w:lang w:val="pl-PL" w:eastAsia="pl-PL"/>
              </w:rPr>
            </w:pPr>
            <w:r w:rsidRPr="002554FF">
              <w:rPr>
                <w:rFonts w:ascii="Times New Roman" w:eastAsia="Times New Roman" w:hAnsi="Times New Roman" w:cs="Times New Roman"/>
                <w:sz w:val="24"/>
                <w:szCs w:val="24"/>
                <w:lang w:val="pl-PL" w:eastAsia="pl-PL"/>
              </w:rPr>
              <w:t>Plan apochromat, 10x/0,45 / W.D. 2,8 mm, z wbudowanymi pierścieniami dla kontrastu fazowego</w:t>
            </w:r>
          </w:p>
          <w:p w14:paraId="31592BD0" w14:textId="1DBF319C" w:rsidR="00677254" w:rsidRPr="002554FF" w:rsidRDefault="00677254" w:rsidP="00FD291F">
            <w:pPr>
              <w:pStyle w:val="Bezodstpw"/>
              <w:rPr>
                <w:rFonts w:ascii="Times New Roman" w:eastAsia="Arial Unicode MS" w:hAnsi="Times New Roman" w:cs="Times New Roman"/>
                <w:sz w:val="24"/>
                <w:szCs w:val="24"/>
                <w:lang w:val="pl-PL"/>
              </w:rPr>
            </w:pPr>
            <w:r w:rsidRPr="002554FF">
              <w:rPr>
                <w:rFonts w:ascii="Times New Roman" w:eastAsia="Times New Roman" w:hAnsi="Times New Roman" w:cs="Times New Roman"/>
                <w:sz w:val="24"/>
                <w:szCs w:val="24"/>
                <w:lang w:val="pl-PL" w:eastAsia="pl-PL"/>
              </w:rPr>
              <w:t>Plan apochromat, 40x/0,95 / W.D. 0,17 mm, z wbudowanymi pierścieniami dla kontrastu fazowego oraz pierścieniem korekcyjnym dopasowującym do pracy z preparatami o zróżnicowanej grubości szkiełka w zakresie min.: 0,11-0,23mm</w:t>
            </w:r>
          </w:p>
        </w:tc>
        <w:tc>
          <w:tcPr>
            <w:tcW w:w="2317" w:type="dxa"/>
            <w:noWrap/>
            <w:vAlign w:val="center"/>
          </w:tcPr>
          <w:p w14:paraId="44F29A5C" w14:textId="1289F238"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2A18A66C"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79FDDDED" w14:textId="77777777" w:rsidTr="004F7D6A">
        <w:trPr>
          <w:trHeight w:val="288"/>
        </w:trPr>
        <w:tc>
          <w:tcPr>
            <w:tcW w:w="817" w:type="dxa"/>
            <w:noWrap/>
            <w:vAlign w:val="center"/>
          </w:tcPr>
          <w:p w14:paraId="6B940C8F"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B37C9EE"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Pełne wyposażenie dla kontrastu fazowego dla obiektywów 10x i 40x.</w:t>
            </w:r>
          </w:p>
          <w:p w14:paraId="464A7A9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Teleskop centrujący dla kontrastu fazowego.</w:t>
            </w:r>
          </w:p>
          <w:p w14:paraId="29B2ABBB" w14:textId="324EB9FE"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Pełne wyposażenie dla kontrastu DIC dla obiektywu 40x.</w:t>
            </w:r>
          </w:p>
        </w:tc>
        <w:tc>
          <w:tcPr>
            <w:tcW w:w="2317" w:type="dxa"/>
            <w:noWrap/>
            <w:vAlign w:val="center"/>
          </w:tcPr>
          <w:p w14:paraId="4673006C" w14:textId="114220C4"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44E400C2"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248FD61C" w14:textId="77777777" w:rsidTr="004F7D6A">
        <w:trPr>
          <w:trHeight w:val="288"/>
        </w:trPr>
        <w:tc>
          <w:tcPr>
            <w:tcW w:w="817" w:type="dxa"/>
            <w:noWrap/>
            <w:vAlign w:val="center"/>
          </w:tcPr>
          <w:p w14:paraId="21F18E8A"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4AF5F942" w14:textId="3D15BB2D"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Dodatkowy, kodowany zmieniacz soczewek powiększających z uchwytem na 3 soczewki, zawierający powiększenia: 1,25x, 1,6x.</w:t>
            </w:r>
          </w:p>
        </w:tc>
        <w:tc>
          <w:tcPr>
            <w:tcW w:w="2317" w:type="dxa"/>
            <w:noWrap/>
            <w:vAlign w:val="center"/>
          </w:tcPr>
          <w:p w14:paraId="59682A7F" w14:textId="590852A4"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0C333BF5"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4FF7E218" w14:textId="77777777" w:rsidTr="004F7D6A">
        <w:trPr>
          <w:trHeight w:val="288"/>
        </w:trPr>
        <w:tc>
          <w:tcPr>
            <w:tcW w:w="817" w:type="dxa"/>
            <w:noWrap/>
            <w:vAlign w:val="center"/>
          </w:tcPr>
          <w:p w14:paraId="7C9893F4"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0470EDF5" w14:textId="73A9915A"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Okulary </w:t>
            </w:r>
            <w:proofErr w:type="spellStart"/>
            <w:r w:rsidRPr="002554FF">
              <w:rPr>
                <w:rFonts w:ascii="Times New Roman" w:hAnsi="Times New Roman" w:cs="Times New Roman"/>
                <w:sz w:val="24"/>
                <w:szCs w:val="24"/>
                <w:lang w:val="pl-PL"/>
              </w:rPr>
              <w:t>szerokopolowe</w:t>
            </w:r>
            <w:proofErr w:type="spellEnd"/>
            <w:r w:rsidRPr="002554FF">
              <w:rPr>
                <w:rFonts w:ascii="Times New Roman" w:hAnsi="Times New Roman" w:cs="Times New Roman"/>
                <w:sz w:val="24"/>
                <w:szCs w:val="24"/>
                <w:lang w:val="pl-PL"/>
              </w:rPr>
              <w:t xml:space="preserve"> o polu widzenia 25mm. Oba okulary z korekcją </w:t>
            </w:r>
            <w:proofErr w:type="spellStart"/>
            <w:r w:rsidRPr="002554FF">
              <w:rPr>
                <w:rFonts w:ascii="Times New Roman" w:hAnsi="Times New Roman" w:cs="Times New Roman"/>
                <w:sz w:val="24"/>
                <w:szCs w:val="24"/>
                <w:lang w:val="pl-PL"/>
              </w:rPr>
              <w:t>dioptryjną</w:t>
            </w:r>
            <w:proofErr w:type="spellEnd"/>
            <w:r w:rsidRPr="002554FF">
              <w:rPr>
                <w:rFonts w:ascii="Times New Roman" w:hAnsi="Times New Roman" w:cs="Times New Roman"/>
                <w:sz w:val="24"/>
                <w:szCs w:val="24"/>
                <w:lang w:val="pl-PL"/>
              </w:rPr>
              <w:t>.</w:t>
            </w:r>
          </w:p>
        </w:tc>
        <w:tc>
          <w:tcPr>
            <w:tcW w:w="2317" w:type="dxa"/>
            <w:noWrap/>
            <w:vAlign w:val="center"/>
          </w:tcPr>
          <w:p w14:paraId="7B657C49" w14:textId="2F57523E"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7F5DE3C4"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3177FD76" w14:textId="77777777" w:rsidTr="004F7D6A">
        <w:trPr>
          <w:trHeight w:val="288"/>
        </w:trPr>
        <w:tc>
          <w:tcPr>
            <w:tcW w:w="817" w:type="dxa"/>
            <w:noWrap/>
            <w:vAlign w:val="center"/>
          </w:tcPr>
          <w:p w14:paraId="06558AB5"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AB700EC" w14:textId="63435E4C" w:rsidR="00677254" w:rsidRPr="002554FF" w:rsidRDefault="00677254" w:rsidP="00FD291F">
            <w:pPr>
              <w:pStyle w:val="Bezodstpw"/>
              <w:rPr>
                <w:rFonts w:ascii="Times New Roman" w:hAnsi="Times New Roman" w:cs="Times New Roman"/>
                <w:sz w:val="24"/>
                <w:szCs w:val="24"/>
                <w:lang w:val="pl-PL"/>
              </w:rPr>
            </w:pPr>
            <w:r w:rsidRPr="002554FF">
              <w:rPr>
                <w:rFonts w:ascii="Times New Roman" w:eastAsia="Times New Roman" w:hAnsi="Times New Roman" w:cs="Times New Roman"/>
                <w:sz w:val="24"/>
                <w:szCs w:val="24"/>
                <w:lang w:val="pl-PL" w:eastAsia="pl-PL"/>
              </w:rPr>
              <w:t xml:space="preserve">Statyw wyposażony w rewolwerowy, minimum. 5-pozycyjny zmieniacz filtrów do fluorescencji. </w:t>
            </w:r>
          </w:p>
        </w:tc>
        <w:tc>
          <w:tcPr>
            <w:tcW w:w="2317" w:type="dxa"/>
            <w:noWrap/>
            <w:vAlign w:val="center"/>
          </w:tcPr>
          <w:p w14:paraId="79AB15ED" w14:textId="43FAE73F"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33752E25"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44071A60" w14:textId="77777777" w:rsidTr="004F7D6A">
        <w:trPr>
          <w:trHeight w:val="288"/>
        </w:trPr>
        <w:tc>
          <w:tcPr>
            <w:tcW w:w="817" w:type="dxa"/>
            <w:noWrap/>
            <w:vAlign w:val="center"/>
          </w:tcPr>
          <w:p w14:paraId="72D6CAEA"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5F8BAC8A"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Zestaw fluorescencyjnych kostek filtrowych o parametrach (wzbudzenie; zwierciadło </w:t>
            </w:r>
            <w:proofErr w:type="spellStart"/>
            <w:r w:rsidRPr="002554FF">
              <w:rPr>
                <w:rFonts w:ascii="Times New Roman" w:hAnsi="Times New Roman" w:cs="Times New Roman"/>
                <w:sz w:val="24"/>
                <w:szCs w:val="24"/>
                <w:lang w:val="pl-PL"/>
              </w:rPr>
              <w:t>dichroiczne</w:t>
            </w:r>
            <w:proofErr w:type="spellEnd"/>
            <w:r w:rsidRPr="002554FF">
              <w:rPr>
                <w:rFonts w:ascii="Times New Roman" w:hAnsi="Times New Roman" w:cs="Times New Roman"/>
                <w:sz w:val="24"/>
                <w:szCs w:val="24"/>
                <w:lang w:val="pl-PL"/>
              </w:rPr>
              <w:t>; emisja):</w:t>
            </w:r>
          </w:p>
          <w:p w14:paraId="0C6717E8"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dla barwników niebieskich: 350/50; 400; 460/50 </w:t>
            </w:r>
            <w:proofErr w:type="spellStart"/>
            <w:r w:rsidRPr="002554FF">
              <w:rPr>
                <w:rFonts w:ascii="Times New Roman" w:hAnsi="Times New Roman" w:cs="Times New Roman"/>
                <w:sz w:val="24"/>
                <w:szCs w:val="24"/>
                <w:lang w:val="pl-PL"/>
              </w:rPr>
              <w:t>nm</w:t>
            </w:r>
            <w:proofErr w:type="spellEnd"/>
          </w:p>
          <w:p w14:paraId="6A0CD6BA"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dla barwników cyjanowych: 436/7; 455; </w:t>
            </w:r>
            <w:proofErr w:type="spellStart"/>
            <w:r w:rsidRPr="002554FF">
              <w:rPr>
                <w:rFonts w:ascii="Times New Roman" w:hAnsi="Times New Roman" w:cs="Times New Roman"/>
                <w:sz w:val="24"/>
                <w:szCs w:val="24"/>
                <w:lang w:val="pl-PL"/>
              </w:rPr>
              <w:t>long</w:t>
            </w:r>
            <w:proofErr w:type="spellEnd"/>
            <w:r w:rsidRPr="002554FF">
              <w:rPr>
                <w:rFonts w:ascii="Times New Roman" w:hAnsi="Times New Roman" w:cs="Times New Roman"/>
                <w:sz w:val="24"/>
                <w:szCs w:val="24"/>
                <w:lang w:val="pl-PL"/>
              </w:rPr>
              <w:t xml:space="preserve"> pass &gt;470 </w:t>
            </w:r>
            <w:proofErr w:type="spellStart"/>
            <w:r w:rsidRPr="002554FF">
              <w:rPr>
                <w:rFonts w:ascii="Times New Roman" w:hAnsi="Times New Roman" w:cs="Times New Roman"/>
                <w:sz w:val="24"/>
                <w:szCs w:val="24"/>
                <w:lang w:val="pl-PL"/>
              </w:rPr>
              <w:t>nm</w:t>
            </w:r>
            <w:proofErr w:type="spellEnd"/>
          </w:p>
          <w:p w14:paraId="0996874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dla barwników zielonych: 480/40; 505; 527/30 </w:t>
            </w:r>
            <w:proofErr w:type="spellStart"/>
            <w:r w:rsidRPr="002554FF">
              <w:rPr>
                <w:rFonts w:ascii="Times New Roman" w:hAnsi="Times New Roman" w:cs="Times New Roman"/>
                <w:sz w:val="24"/>
                <w:szCs w:val="24"/>
                <w:lang w:val="pl-PL"/>
              </w:rPr>
              <w:t>nm</w:t>
            </w:r>
            <w:proofErr w:type="spellEnd"/>
          </w:p>
          <w:p w14:paraId="6ED12D66"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dla barwników czerwonych: 546/10; 560; 585/40 </w:t>
            </w:r>
            <w:proofErr w:type="spellStart"/>
            <w:r w:rsidRPr="002554FF">
              <w:rPr>
                <w:rFonts w:ascii="Times New Roman" w:hAnsi="Times New Roman" w:cs="Times New Roman"/>
                <w:sz w:val="24"/>
                <w:szCs w:val="24"/>
                <w:lang w:val="pl-PL"/>
              </w:rPr>
              <w:t>nm</w:t>
            </w:r>
            <w:proofErr w:type="spellEnd"/>
          </w:p>
          <w:p w14:paraId="3533692C" w14:textId="69C78422"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Kostki filtrowe kompatybilne z jednostką </w:t>
            </w:r>
            <w:proofErr w:type="spellStart"/>
            <w:r w:rsidRPr="002554FF">
              <w:rPr>
                <w:rFonts w:ascii="Times New Roman" w:hAnsi="Times New Roman" w:cs="Times New Roman"/>
                <w:sz w:val="24"/>
                <w:szCs w:val="24"/>
                <w:lang w:val="pl-PL"/>
              </w:rPr>
              <w:t>mikrodysekcyjną</w:t>
            </w:r>
            <w:proofErr w:type="spellEnd"/>
          </w:p>
        </w:tc>
        <w:tc>
          <w:tcPr>
            <w:tcW w:w="2317" w:type="dxa"/>
            <w:noWrap/>
            <w:vAlign w:val="center"/>
          </w:tcPr>
          <w:p w14:paraId="105681B2" w14:textId="34161148"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61BA52CB"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10F2B73A" w14:textId="77777777" w:rsidTr="004F7D6A">
        <w:trPr>
          <w:trHeight w:val="288"/>
        </w:trPr>
        <w:tc>
          <w:tcPr>
            <w:tcW w:w="817" w:type="dxa"/>
            <w:noWrap/>
            <w:vAlign w:val="center"/>
          </w:tcPr>
          <w:p w14:paraId="088B4F46"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636CE0FB" w14:textId="4A6BE7B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Zewnętrzne źródło światła do fluorescencji z lampą metalohalogenkową o średnim czasie życia </w:t>
            </w:r>
            <w:r w:rsidRPr="002554FF">
              <w:rPr>
                <w:rFonts w:ascii="Times New Roman" w:hAnsi="Times New Roman" w:cs="Times New Roman"/>
                <w:sz w:val="24"/>
                <w:szCs w:val="24"/>
                <w:lang w:val="pl-PL"/>
              </w:rPr>
              <w:lastRenderedPageBreak/>
              <w:t>minimum 2000 godz., mocy min. 120W oraz pięciostopniowym, mechanicznym systemem tłumienia intensywnością światła. Oświetlacz połączony światłowodowo.</w:t>
            </w:r>
          </w:p>
        </w:tc>
        <w:tc>
          <w:tcPr>
            <w:tcW w:w="2317" w:type="dxa"/>
            <w:noWrap/>
            <w:vAlign w:val="center"/>
          </w:tcPr>
          <w:p w14:paraId="62FFF1FF" w14:textId="4DA1C827"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lastRenderedPageBreak/>
              <w:t>TAK</w:t>
            </w:r>
          </w:p>
        </w:tc>
        <w:tc>
          <w:tcPr>
            <w:tcW w:w="1652" w:type="dxa"/>
            <w:noWrap/>
            <w:vAlign w:val="center"/>
          </w:tcPr>
          <w:p w14:paraId="0FF3A44C"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4EB19C4C" w14:textId="77777777" w:rsidTr="004F7D6A">
        <w:trPr>
          <w:trHeight w:val="288"/>
        </w:trPr>
        <w:tc>
          <w:tcPr>
            <w:tcW w:w="817" w:type="dxa"/>
            <w:noWrap/>
            <w:vAlign w:val="center"/>
          </w:tcPr>
          <w:p w14:paraId="318F6DD4"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66753861" w14:textId="0EC5E914"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Wbudowany w statyw, zmotoryzowany zestaw przysłon polowych dla obserwacji w świetle fluorescencji, obejmujący przysłony okrągłe (dla obserwacji w okularach) i prostokątne (dla obserwacji przez kamerę) o różnych rozmiarach.</w:t>
            </w:r>
          </w:p>
        </w:tc>
        <w:tc>
          <w:tcPr>
            <w:tcW w:w="2317" w:type="dxa"/>
            <w:noWrap/>
            <w:vAlign w:val="center"/>
          </w:tcPr>
          <w:p w14:paraId="3A00BD53" w14:textId="598B5318"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496BFC0F"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54C266AD" w14:textId="77777777" w:rsidTr="004F7D6A">
        <w:trPr>
          <w:trHeight w:val="288"/>
        </w:trPr>
        <w:tc>
          <w:tcPr>
            <w:tcW w:w="817" w:type="dxa"/>
            <w:noWrap/>
            <w:vAlign w:val="center"/>
          </w:tcPr>
          <w:p w14:paraId="70314371"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CF54402" w14:textId="40E9E3F9" w:rsidR="00677254" w:rsidRPr="002554FF" w:rsidRDefault="00677254" w:rsidP="00FD291F">
            <w:pPr>
              <w:pStyle w:val="Bezodstpw"/>
              <w:rPr>
                <w:rFonts w:ascii="Times New Roman" w:hAnsi="Times New Roman" w:cs="Times New Roman"/>
                <w:sz w:val="24"/>
                <w:szCs w:val="24"/>
                <w:lang w:val="pl-PL"/>
              </w:rPr>
            </w:pPr>
            <w:proofErr w:type="spellStart"/>
            <w:r w:rsidRPr="002554FF">
              <w:rPr>
                <w:rFonts w:ascii="Times New Roman" w:eastAsia="Arial Unicode MS" w:hAnsi="Times New Roman" w:cs="Times New Roman"/>
                <w:sz w:val="24"/>
                <w:szCs w:val="24"/>
                <w:lang w:val="pl-PL"/>
              </w:rPr>
              <w:t>Fototubus</w:t>
            </w:r>
            <w:proofErr w:type="spellEnd"/>
            <w:r w:rsidRPr="002554FF">
              <w:rPr>
                <w:rFonts w:ascii="Times New Roman" w:eastAsia="Arial Unicode MS" w:hAnsi="Times New Roman" w:cs="Times New Roman"/>
                <w:sz w:val="24"/>
                <w:szCs w:val="24"/>
                <w:lang w:val="pl-PL"/>
              </w:rPr>
              <w:t xml:space="preserve"> binokularowy z ergonomicznym kątem nachylenia 30 stopni, z potrójnym dzielnikiem wiązki okular/kamery o parametrach: 100/0 - 50/50 - 0/100</w:t>
            </w:r>
          </w:p>
        </w:tc>
        <w:tc>
          <w:tcPr>
            <w:tcW w:w="2317" w:type="dxa"/>
            <w:noWrap/>
            <w:vAlign w:val="center"/>
          </w:tcPr>
          <w:p w14:paraId="583EC13D" w14:textId="52886791"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7A882A0E"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0F3FC730" w14:textId="77777777" w:rsidTr="004F7D6A">
        <w:trPr>
          <w:trHeight w:val="288"/>
        </w:trPr>
        <w:tc>
          <w:tcPr>
            <w:tcW w:w="817" w:type="dxa"/>
            <w:noWrap/>
            <w:vAlign w:val="center"/>
          </w:tcPr>
          <w:p w14:paraId="5373CCD0"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C85260D" w14:textId="1CC92DAB" w:rsidR="00677254" w:rsidRPr="002554FF" w:rsidRDefault="00677254" w:rsidP="00FD291F">
            <w:pPr>
              <w:pStyle w:val="Bezodstpw"/>
              <w:rPr>
                <w:rFonts w:ascii="Times New Roman" w:eastAsia="Arial Unicode MS" w:hAnsi="Times New Roman" w:cs="Times New Roman"/>
                <w:sz w:val="24"/>
                <w:szCs w:val="24"/>
                <w:lang w:val="pl-PL"/>
              </w:rPr>
            </w:pPr>
            <w:r w:rsidRPr="002554FF">
              <w:rPr>
                <w:rFonts w:ascii="Times New Roman" w:eastAsia="Times New Roman" w:hAnsi="Times New Roman" w:cs="Times New Roman"/>
                <w:sz w:val="24"/>
                <w:szCs w:val="24"/>
                <w:lang w:val="pl-PL" w:eastAsia="pl-PL"/>
              </w:rPr>
              <w:t xml:space="preserve">Tubus wyposażony w kodowane porty dla dwóch detektorów z polem widzenia 19 mm </w:t>
            </w:r>
          </w:p>
        </w:tc>
        <w:tc>
          <w:tcPr>
            <w:tcW w:w="2317" w:type="dxa"/>
            <w:noWrap/>
            <w:vAlign w:val="center"/>
          </w:tcPr>
          <w:p w14:paraId="3B117612" w14:textId="55FA18FD"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27EB76F8"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0FA40E4C" w14:textId="77777777" w:rsidTr="004F7D6A">
        <w:trPr>
          <w:trHeight w:val="288"/>
        </w:trPr>
        <w:tc>
          <w:tcPr>
            <w:tcW w:w="817" w:type="dxa"/>
            <w:noWrap/>
            <w:vAlign w:val="center"/>
          </w:tcPr>
          <w:p w14:paraId="65D6A1AA"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3C5303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Wysokiej czułości, chłodzona kamera monochromatyczna CCD dedykowana do akwizycji obrazu z fluorescencji o minimalnych parametrach:</w:t>
            </w:r>
          </w:p>
          <w:p w14:paraId="5ED8313B"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rozdzielczość 1,3 </w:t>
            </w:r>
            <w:proofErr w:type="spellStart"/>
            <w:r w:rsidRPr="002554FF">
              <w:rPr>
                <w:rFonts w:ascii="Times New Roman" w:hAnsi="Times New Roman" w:cs="Times New Roman"/>
                <w:sz w:val="24"/>
                <w:szCs w:val="24"/>
                <w:lang w:val="pl-PL"/>
              </w:rPr>
              <w:t>Mpiks</w:t>
            </w:r>
            <w:proofErr w:type="spellEnd"/>
            <w:r w:rsidRPr="002554FF">
              <w:rPr>
                <w:rFonts w:ascii="Times New Roman" w:hAnsi="Times New Roman" w:cs="Times New Roman"/>
                <w:sz w:val="24"/>
                <w:szCs w:val="24"/>
                <w:lang w:val="pl-PL"/>
              </w:rPr>
              <w:t xml:space="preserve"> (format nie mniejszy niż 1296 x 966 pikseli)</w:t>
            </w:r>
          </w:p>
          <w:p w14:paraId="26E5908F"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rozmiar piksela min 3,75 x 3,75 µm</w:t>
            </w:r>
          </w:p>
          <w:p w14:paraId="4FE7758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regulowana skala szarości 8 bit, 12 bit oraz 16 bit</w:t>
            </w:r>
          </w:p>
          <w:p w14:paraId="7D954D27"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minimalny zakres dynamiki 59 </w:t>
            </w:r>
            <w:proofErr w:type="spellStart"/>
            <w:r w:rsidRPr="002554FF">
              <w:rPr>
                <w:rFonts w:ascii="Times New Roman" w:hAnsi="Times New Roman" w:cs="Times New Roman"/>
                <w:sz w:val="24"/>
                <w:szCs w:val="24"/>
                <w:lang w:val="pl-PL"/>
              </w:rPr>
              <w:t>dB</w:t>
            </w:r>
            <w:proofErr w:type="spellEnd"/>
          </w:p>
          <w:p w14:paraId="63BDD47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płynne wzmocnienie analogowe sygnału w zakresie 1x do 10x</w:t>
            </w:r>
          </w:p>
          <w:p w14:paraId="048BD5E3"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regulowany czas ekspozycji w zakresie od 7 µs do 5 sekund</w:t>
            </w:r>
          </w:p>
          <w:p w14:paraId="039908F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możliwość </w:t>
            </w:r>
            <w:proofErr w:type="spellStart"/>
            <w:r w:rsidRPr="002554FF">
              <w:rPr>
                <w:rFonts w:ascii="Times New Roman" w:hAnsi="Times New Roman" w:cs="Times New Roman"/>
                <w:sz w:val="24"/>
                <w:szCs w:val="24"/>
                <w:lang w:val="pl-PL"/>
              </w:rPr>
              <w:t>binningu</w:t>
            </w:r>
            <w:proofErr w:type="spellEnd"/>
            <w:r w:rsidRPr="002554FF">
              <w:rPr>
                <w:rFonts w:ascii="Times New Roman" w:hAnsi="Times New Roman" w:cs="Times New Roman"/>
                <w:sz w:val="24"/>
                <w:szCs w:val="24"/>
                <w:lang w:val="pl-PL"/>
              </w:rPr>
              <w:t xml:space="preserve"> minimum 2x2, 3x3</w:t>
            </w:r>
          </w:p>
          <w:p w14:paraId="20FA62C5" w14:textId="0A2EEDBB"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minimalna prędkość akwizycji kamery powyżej 30 </w:t>
            </w:r>
            <w:proofErr w:type="spellStart"/>
            <w:r w:rsidRPr="002554FF">
              <w:rPr>
                <w:rFonts w:ascii="Times New Roman" w:hAnsi="Times New Roman" w:cs="Times New Roman"/>
                <w:sz w:val="24"/>
                <w:szCs w:val="24"/>
                <w:lang w:val="pl-PL"/>
              </w:rPr>
              <w:t>fps</w:t>
            </w:r>
            <w:proofErr w:type="spellEnd"/>
            <w:r w:rsidRPr="002554FF">
              <w:rPr>
                <w:rFonts w:ascii="Times New Roman" w:hAnsi="Times New Roman" w:cs="Times New Roman"/>
                <w:sz w:val="24"/>
                <w:szCs w:val="24"/>
                <w:lang w:val="pl-PL"/>
              </w:rPr>
              <w:t xml:space="preserve"> (przy pełnej </w:t>
            </w:r>
            <w:r w:rsidR="00FD291F" w:rsidRPr="002554FF">
              <w:rPr>
                <w:rFonts w:ascii="Times New Roman" w:hAnsi="Times New Roman" w:cs="Times New Roman"/>
                <w:sz w:val="24"/>
                <w:szCs w:val="24"/>
                <w:lang w:val="pl-PL"/>
              </w:rPr>
              <w:t>ramce</w:t>
            </w:r>
            <w:r w:rsidRPr="002554FF">
              <w:rPr>
                <w:rFonts w:ascii="Times New Roman" w:hAnsi="Times New Roman" w:cs="Times New Roman"/>
                <w:sz w:val="24"/>
                <w:szCs w:val="24"/>
                <w:lang w:val="pl-PL"/>
              </w:rPr>
              <w:t xml:space="preserve">) oraz powyżej 70 </w:t>
            </w:r>
            <w:proofErr w:type="spellStart"/>
            <w:r w:rsidRPr="002554FF">
              <w:rPr>
                <w:rFonts w:ascii="Times New Roman" w:hAnsi="Times New Roman" w:cs="Times New Roman"/>
                <w:sz w:val="24"/>
                <w:szCs w:val="24"/>
                <w:lang w:val="pl-PL"/>
              </w:rPr>
              <w:t>fps</w:t>
            </w:r>
            <w:proofErr w:type="spellEnd"/>
            <w:r w:rsidRPr="002554FF">
              <w:rPr>
                <w:rFonts w:ascii="Times New Roman" w:hAnsi="Times New Roman" w:cs="Times New Roman"/>
                <w:sz w:val="24"/>
                <w:szCs w:val="24"/>
                <w:lang w:val="pl-PL"/>
              </w:rPr>
              <w:t xml:space="preserve"> (przy użyciu </w:t>
            </w:r>
            <w:proofErr w:type="spellStart"/>
            <w:r w:rsidRPr="002554FF">
              <w:rPr>
                <w:rFonts w:ascii="Times New Roman" w:hAnsi="Times New Roman" w:cs="Times New Roman"/>
                <w:sz w:val="24"/>
                <w:szCs w:val="24"/>
                <w:lang w:val="pl-PL"/>
              </w:rPr>
              <w:t>binningu</w:t>
            </w:r>
            <w:proofErr w:type="spellEnd"/>
            <w:r w:rsidRPr="002554FF">
              <w:rPr>
                <w:rFonts w:ascii="Times New Roman" w:hAnsi="Times New Roman" w:cs="Times New Roman"/>
                <w:sz w:val="24"/>
                <w:szCs w:val="24"/>
                <w:lang w:val="pl-PL"/>
              </w:rPr>
              <w:t>)</w:t>
            </w:r>
          </w:p>
          <w:p w14:paraId="40ABF463"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szybki interfejs do połączenia z komputerem USB 3.0</w:t>
            </w:r>
          </w:p>
          <w:p w14:paraId="7604E546" w14:textId="1FCB451F"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adapter typu C do połączenia z mikroskopem</w:t>
            </w:r>
          </w:p>
        </w:tc>
        <w:tc>
          <w:tcPr>
            <w:tcW w:w="2317" w:type="dxa"/>
            <w:noWrap/>
            <w:vAlign w:val="center"/>
          </w:tcPr>
          <w:p w14:paraId="15C34258" w14:textId="77777777"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 podać</w:t>
            </w:r>
          </w:p>
          <w:p w14:paraId="64874C9B" w14:textId="61862218" w:rsidR="00FD291F" w:rsidRPr="002554FF" w:rsidRDefault="00FD291F"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szybkość akwizycji obrazu ≥ 30 ramek/s przy pełnej rozdzielczości</w:t>
            </w:r>
          </w:p>
          <w:p w14:paraId="34DCAB90" w14:textId="5341B84A" w:rsidR="00FD291F" w:rsidRPr="002554FF" w:rsidRDefault="00FD291F"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Wartość maksymalna – 5pkt; pozostałe - proporcjonalnie</w:t>
            </w:r>
          </w:p>
        </w:tc>
        <w:tc>
          <w:tcPr>
            <w:tcW w:w="1652" w:type="dxa"/>
            <w:noWrap/>
            <w:vAlign w:val="center"/>
          </w:tcPr>
          <w:p w14:paraId="10AE73FB"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B65C3FA" w14:textId="77777777" w:rsidTr="004F7D6A">
        <w:trPr>
          <w:trHeight w:val="288"/>
        </w:trPr>
        <w:tc>
          <w:tcPr>
            <w:tcW w:w="817" w:type="dxa"/>
            <w:noWrap/>
            <w:vAlign w:val="center"/>
          </w:tcPr>
          <w:p w14:paraId="70E89015"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3A1C37C5"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Kolorowa kamera cyfrowa CMOS z doskonałym odzwierciedleniem kolorów, dedykowana do akwizycji obrazu z preparatów niebarwionych i barwionych chemicznie:</w:t>
            </w:r>
          </w:p>
          <w:p w14:paraId="67945469"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rozmiar sensora 1”, rozdzielczość 20,5 </w:t>
            </w:r>
            <w:proofErr w:type="spellStart"/>
            <w:r w:rsidRPr="002554FF">
              <w:rPr>
                <w:rFonts w:ascii="Times New Roman" w:hAnsi="Times New Roman" w:cs="Times New Roman"/>
                <w:sz w:val="24"/>
                <w:szCs w:val="24"/>
                <w:lang w:val="pl-PL"/>
              </w:rPr>
              <w:t>Mpiks</w:t>
            </w:r>
            <w:proofErr w:type="spellEnd"/>
          </w:p>
          <w:p w14:paraId="407723C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rozmiar piksela 2,4 x 2,4 µm</w:t>
            </w:r>
          </w:p>
          <w:p w14:paraId="35A53947"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głębia kolorów 3 x 12 bit</w:t>
            </w:r>
          </w:p>
          <w:p w14:paraId="1E932F6A"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minimalny zakres dynamiki powyżej 70 </w:t>
            </w:r>
            <w:proofErr w:type="spellStart"/>
            <w:r w:rsidRPr="002554FF">
              <w:rPr>
                <w:rFonts w:ascii="Times New Roman" w:hAnsi="Times New Roman" w:cs="Times New Roman"/>
                <w:sz w:val="24"/>
                <w:szCs w:val="24"/>
                <w:lang w:val="pl-PL"/>
              </w:rPr>
              <w:t>dB</w:t>
            </w:r>
            <w:proofErr w:type="spellEnd"/>
          </w:p>
          <w:p w14:paraId="0F8EA816"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płynne wzmocnienie elektroniczne sygnału w zakresie do 10x</w:t>
            </w:r>
          </w:p>
          <w:p w14:paraId="6ED31EC5"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regulowany czas ekspozycji w zakresie od 1 ms do 10 sekund</w:t>
            </w:r>
          </w:p>
          <w:p w14:paraId="3450500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prędkość akwizycji min. 7 </w:t>
            </w:r>
            <w:proofErr w:type="spellStart"/>
            <w:r w:rsidRPr="002554FF">
              <w:rPr>
                <w:rFonts w:ascii="Times New Roman" w:hAnsi="Times New Roman" w:cs="Times New Roman"/>
                <w:sz w:val="24"/>
                <w:szCs w:val="24"/>
                <w:lang w:val="pl-PL"/>
              </w:rPr>
              <w:t>fps</w:t>
            </w:r>
            <w:proofErr w:type="spellEnd"/>
            <w:r w:rsidRPr="002554FF">
              <w:rPr>
                <w:rFonts w:ascii="Times New Roman" w:hAnsi="Times New Roman" w:cs="Times New Roman"/>
                <w:sz w:val="24"/>
                <w:szCs w:val="24"/>
                <w:lang w:val="pl-PL"/>
              </w:rPr>
              <w:t xml:space="preserve"> (przy 20 </w:t>
            </w:r>
            <w:proofErr w:type="spellStart"/>
            <w:r w:rsidRPr="002554FF">
              <w:rPr>
                <w:rFonts w:ascii="Times New Roman" w:hAnsi="Times New Roman" w:cs="Times New Roman"/>
                <w:sz w:val="24"/>
                <w:szCs w:val="24"/>
                <w:lang w:val="pl-PL"/>
              </w:rPr>
              <w:t>Mpiks</w:t>
            </w:r>
            <w:proofErr w:type="spellEnd"/>
            <w:r w:rsidRPr="002554FF">
              <w:rPr>
                <w:rFonts w:ascii="Times New Roman" w:hAnsi="Times New Roman" w:cs="Times New Roman"/>
                <w:sz w:val="24"/>
                <w:szCs w:val="24"/>
                <w:lang w:val="pl-PL"/>
              </w:rPr>
              <w:t xml:space="preserve">.) oraz min. 19 </w:t>
            </w:r>
            <w:proofErr w:type="spellStart"/>
            <w:r w:rsidRPr="002554FF">
              <w:rPr>
                <w:rFonts w:ascii="Times New Roman" w:hAnsi="Times New Roman" w:cs="Times New Roman"/>
                <w:sz w:val="24"/>
                <w:szCs w:val="24"/>
                <w:lang w:val="pl-PL"/>
              </w:rPr>
              <w:t>fps</w:t>
            </w:r>
            <w:proofErr w:type="spellEnd"/>
            <w:r w:rsidRPr="002554FF">
              <w:rPr>
                <w:rFonts w:ascii="Times New Roman" w:hAnsi="Times New Roman" w:cs="Times New Roman"/>
                <w:sz w:val="24"/>
                <w:szCs w:val="24"/>
                <w:lang w:val="pl-PL"/>
              </w:rPr>
              <w:t xml:space="preserve"> (przy 5 </w:t>
            </w:r>
            <w:proofErr w:type="spellStart"/>
            <w:r w:rsidRPr="002554FF">
              <w:rPr>
                <w:rFonts w:ascii="Times New Roman" w:hAnsi="Times New Roman" w:cs="Times New Roman"/>
                <w:sz w:val="24"/>
                <w:szCs w:val="24"/>
                <w:lang w:val="pl-PL"/>
              </w:rPr>
              <w:t>Mpiks</w:t>
            </w:r>
            <w:proofErr w:type="spellEnd"/>
            <w:r w:rsidRPr="002554FF">
              <w:rPr>
                <w:rFonts w:ascii="Times New Roman" w:hAnsi="Times New Roman" w:cs="Times New Roman"/>
                <w:sz w:val="24"/>
                <w:szCs w:val="24"/>
                <w:lang w:val="pl-PL"/>
              </w:rPr>
              <w:t>.)</w:t>
            </w:r>
          </w:p>
          <w:p w14:paraId="081BA62B"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szybki interfejs do połączenia z komputerem USB 3.0</w:t>
            </w:r>
          </w:p>
          <w:p w14:paraId="24EC7948" w14:textId="27C26FE0"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lastRenderedPageBreak/>
              <w:t xml:space="preserve">- </w:t>
            </w:r>
            <w:proofErr w:type="spellStart"/>
            <w:r w:rsidRPr="002554FF">
              <w:rPr>
                <w:rFonts w:ascii="Times New Roman" w:hAnsi="Times New Roman" w:cs="Times New Roman"/>
                <w:sz w:val="24"/>
                <w:szCs w:val="24"/>
                <w:lang w:val="pl-PL"/>
              </w:rPr>
              <w:t>bezsoczewkowy</w:t>
            </w:r>
            <w:proofErr w:type="spellEnd"/>
            <w:r w:rsidRPr="002554FF">
              <w:rPr>
                <w:rFonts w:ascii="Times New Roman" w:hAnsi="Times New Roman" w:cs="Times New Roman"/>
                <w:sz w:val="24"/>
                <w:szCs w:val="24"/>
                <w:lang w:val="pl-PL"/>
              </w:rPr>
              <w:t xml:space="preserve"> adapter (1x) do połączenia z mikroskopem przez port C</w:t>
            </w:r>
          </w:p>
        </w:tc>
        <w:tc>
          <w:tcPr>
            <w:tcW w:w="2317" w:type="dxa"/>
            <w:noWrap/>
            <w:vAlign w:val="center"/>
          </w:tcPr>
          <w:p w14:paraId="1EF5782E" w14:textId="60C44DD5"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lastRenderedPageBreak/>
              <w:t>TAK</w:t>
            </w:r>
          </w:p>
        </w:tc>
        <w:tc>
          <w:tcPr>
            <w:tcW w:w="1652" w:type="dxa"/>
            <w:noWrap/>
            <w:vAlign w:val="center"/>
          </w:tcPr>
          <w:p w14:paraId="4A1038F4"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537525A1" w14:textId="77777777" w:rsidTr="004F7D6A">
        <w:trPr>
          <w:trHeight w:val="288"/>
        </w:trPr>
        <w:tc>
          <w:tcPr>
            <w:tcW w:w="817" w:type="dxa"/>
            <w:noWrap/>
            <w:vAlign w:val="center"/>
          </w:tcPr>
          <w:p w14:paraId="051BD005"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5031846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Oprogramowanie sterujące oraz podłączonymi do niego kamerami umożliwiające:</w:t>
            </w:r>
          </w:p>
          <w:p w14:paraId="16B23BDE"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Sterowanie funkcjami kompatybilnych kamer</w:t>
            </w:r>
          </w:p>
          <w:p w14:paraId="4EAF6733"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Ustawianie konfiguracji</w:t>
            </w:r>
          </w:p>
          <w:p w14:paraId="3A16E82B"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Optymalne zarządzanie dużymi plikami</w:t>
            </w:r>
          </w:p>
          <w:p w14:paraId="1BD58EE4"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Automatyczne zapamiętywanie i odtwarzanie eksperymentów</w:t>
            </w:r>
          </w:p>
          <w:p w14:paraId="6AD78F6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Możliwość programowania wielu kanałów obrazowania dla danego preparatu</w:t>
            </w:r>
          </w:p>
          <w:p w14:paraId="6AA6373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Możliwość zapisu zdjęć w formatach graficznych min.: TIF, JPG, BMP</w:t>
            </w:r>
          </w:p>
          <w:p w14:paraId="1707F223" w14:textId="05A0308A"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Możliwość zapisu zdjęć w formacie tekstowym (ASCII) z informacjami o poziomie intensywności dla każdego piksela obrazu</w:t>
            </w:r>
          </w:p>
        </w:tc>
        <w:tc>
          <w:tcPr>
            <w:tcW w:w="2317" w:type="dxa"/>
            <w:noWrap/>
            <w:vAlign w:val="center"/>
          </w:tcPr>
          <w:p w14:paraId="26E0E389" w14:textId="7BF1A098"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1C85C8CD"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34930758" w14:textId="77777777" w:rsidTr="004F7D6A">
        <w:trPr>
          <w:trHeight w:val="288"/>
        </w:trPr>
        <w:tc>
          <w:tcPr>
            <w:tcW w:w="817" w:type="dxa"/>
            <w:noWrap/>
            <w:vAlign w:val="center"/>
          </w:tcPr>
          <w:p w14:paraId="4173FC7F"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078D9D5A"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Oprogramowanie do zaawansowanej obróbki obrazu zawierające:</w:t>
            </w:r>
          </w:p>
          <w:p w14:paraId="5EDA4C20"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wycinanie obrazów z zdjęć, dodawanie i odejmowanie kanałów na zdjęciach</w:t>
            </w:r>
          </w:p>
          <w:p w14:paraId="77A75DEF"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rozdział kolorowych zdjęć na składowe barwne</w:t>
            </w:r>
          </w:p>
          <w:p w14:paraId="6ACB92C2"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filtry wyostrzające, wygładzające i usuwające szum z obrazu</w:t>
            </w:r>
          </w:p>
          <w:p w14:paraId="1EC9FCE9"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filtry morfologiczne</w:t>
            </w:r>
          </w:p>
          <w:p w14:paraId="45F847CB"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możliwość automatycznego oraz ręcznego usuwania tła z obrazu</w:t>
            </w:r>
          </w:p>
          <w:p w14:paraId="60E705B8"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regulacja kontrastu, intensywności obrazu oraz korekcja Gamma</w:t>
            </w:r>
          </w:p>
          <w:p w14:paraId="19AA6A3B" w14:textId="19D34EEB"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dodawanie adnotacji na obrazie: strzałek, obramowań, zliczanie obiektów, podpisy</w:t>
            </w:r>
          </w:p>
        </w:tc>
        <w:tc>
          <w:tcPr>
            <w:tcW w:w="2317" w:type="dxa"/>
            <w:noWrap/>
            <w:vAlign w:val="center"/>
          </w:tcPr>
          <w:p w14:paraId="39BA27F6" w14:textId="67B75C96"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359BC9A1"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8E18BF8" w14:textId="77777777" w:rsidTr="004F7D6A">
        <w:trPr>
          <w:trHeight w:val="288"/>
        </w:trPr>
        <w:tc>
          <w:tcPr>
            <w:tcW w:w="817" w:type="dxa"/>
            <w:noWrap/>
            <w:vAlign w:val="center"/>
          </w:tcPr>
          <w:p w14:paraId="6821E1DC"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2FC3A36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Oprogramowanie do analizy zdjęć umożliwiające:</w:t>
            </w:r>
          </w:p>
          <w:p w14:paraId="7F5F847F"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dokonywanie pomiarów morfometrycznych (długości, kąty, powierzchnie, obwody itp.) zarówno na wykonanych zdjęciach, jak i na obrazie „na żywo”.</w:t>
            </w:r>
          </w:p>
          <w:p w14:paraId="76E29A12" w14:textId="0E6AE830"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pomiary intensywności fluorescencji: wzdłuż linii lub powierzchniowe</w:t>
            </w:r>
          </w:p>
        </w:tc>
        <w:tc>
          <w:tcPr>
            <w:tcW w:w="2317" w:type="dxa"/>
            <w:noWrap/>
            <w:vAlign w:val="center"/>
          </w:tcPr>
          <w:p w14:paraId="6E3DACFB" w14:textId="7FAAEFA9"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4F22108B"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F7671D1" w14:textId="77777777" w:rsidTr="004F7D6A">
        <w:trPr>
          <w:trHeight w:val="288"/>
        </w:trPr>
        <w:tc>
          <w:tcPr>
            <w:tcW w:w="817" w:type="dxa"/>
            <w:noWrap/>
            <w:vAlign w:val="center"/>
          </w:tcPr>
          <w:p w14:paraId="2A7DF902"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2DF95098"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Profesjonalna stacja komputerowa wraz z monitorem 27” 4K o parametrach nie mniejszych (bądź równoważnych) niż:</w:t>
            </w:r>
          </w:p>
          <w:p w14:paraId="50959FD3" w14:textId="7EDDC194" w:rsidR="00677254" w:rsidRPr="002554FF" w:rsidRDefault="00677254" w:rsidP="001D3FE0">
            <w:pPr>
              <w:pStyle w:val="Requestedsupport"/>
              <w:spacing w:line="259" w:lineRule="auto"/>
              <w:contextualSpacing/>
              <w:rPr>
                <w:rFonts w:ascii="Times New Roman" w:hAnsi="Times New Roman"/>
                <w:szCs w:val="24"/>
                <w:lang w:val="pl-PL"/>
              </w:rPr>
            </w:pPr>
            <w:r w:rsidRPr="002554FF">
              <w:rPr>
                <w:rFonts w:ascii="Times New Roman" w:hAnsi="Times New Roman"/>
                <w:szCs w:val="24"/>
                <w:lang w:val="pl-PL"/>
              </w:rPr>
              <w:t>System</w:t>
            </w:r>
            <w:r w:rsidR="001D3FE0">
              <w:rPr>
                <w:rFonts w:ascii="Times New Roman" w:hAnsi="Times New Roman"/>
                <w:szCs w:val="24"/>
                <w:lang w:val="pl-PL"/>
              </w:rPr>
              <w:t xml:space="preserve"> </w:t>
            </w:r>
            <w:r w:rsidR="001D3FE0" w:rsidRPr="00522FF6">
              <w:rPr>
                <w:rFonts w:ascii="Times New Roman" w:hAnsi="Times New Roman"/>
                <w:shd w:val="clear" w:color="auto" w:fill="FFFFFF"/>
              </w:rPr>
              <w:t xml:space="preserve">64 </w:t>
            </w:r>
            <w:proofErr w:type="spellStart"/>
            <w:r w:rsidR="001D3FE0" w:rsidRPr="00522FF6">
              <w:rPr>
                <w:rFonts w:ascii="Times New Roman" w:hAnsi="Times New Roman"/>
                <w:shd w:val="clear" w:color="auto" w:fill="FFFFFF"/>
              </w:rPr>
              <w:t>bit</w:t>
            </w:r>
            <w:proofErr w:type="spellEnd"/>
            <w:r w:rsidR="001D3FE0" w:rsidRPr="00522FF6">
              <w:rPr>
                <w:rFonts w:ascii="Times New Roman" w:hAnsi="Times New Roman"/>
                <w:shd w:val="clear" w:color="auto" w:fill="FFFFFF"/>
              </w:rPr>
              <w:t>: o</w:t>
            </w:r>
            <w:proofErr w:type="spellStart"/>
            <w:r w:rsidR="001D3FE0" w:rsidRPr="00522FF6">
              <w:rPr>
                <w:rFonts w:ascii="Times New Roman" w:hAnsi="Times New Roman"/>
                <w:shd w:val="clear" w:color="auto" w:fill="FFFFFF"/>
              </w:rPr>
              <w:t>ferujący</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pełną</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integrację</w:t>
            </w:r>
            <w:proofErr w:type="spellEnd"/>
            <w:r w:rsidR="001D3FE0" w:rsidRPr="00522FF6">
              <w:rPr>
                <w:rFonts w:ascii="Times New Roman" w:hAnsi="Times New Roman"/>
                <w:shd w:val="clear" w:color="auto" w:fill="FFFFFF"/>
              </w:rPr>
              <w:t xml:space="preserve"> z </w:t>
            </w:r>
            <w:proofErr w:type="spellStart"/>
            <w:r w:rsidR="001D3FE0" w:rsidRPr="00522FF6">
              <w:rPr>
                <w:rFonts w:ascii="Times New Roman" w:hAnsi="Times New Roman"/>
                <w:shd w:val="clear" w:color="auto" w:fill="FFFFFF"/>
              </w:rPr>
              <w:t>wdrożoną</w:t>
            </w:r>
            <w:proofErr w:type="spellEnd"/>
            <w:r w:rsidR="001D3FE0" w:rsidRPr="00522FF6">
              <w:rPr>
                <w:rFonts w:ascii="Times New Roman" w:hAnsi="Times New Roman"/>
                <w:shd w:val="clear" w:color="auto" w:fill="FFFFFF"/>
              </w:rPr>
              <w:t xml:space="preserve"> w SGGW </w:t>
            </w:r>
            <w:proofErr w:type="spellStart"/>
            <w:r w:rsidR="001D3FE0" w:rsidRPr="00522FF6">
              <w:rPr>
                <w:rFonts w:ascii="Times New Roman" w:hAnsi="Times New Roman"/>
                <w:shd w:val="clear" w:color="auto" w:fill="FFFFFF"/>
              </w:rPr>
              <w:t>usługą</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katalogową</w:t>
            </w:r>
            <w:proofErr w:type="spellEnd"/>
            <w:r w:rsidR="001D3FE0" w:rsidRPr="00522FF6">
              <w:rPr>
                <w:rFonts w:ascii="Times New Roman" w:hAnsi="Times New Roman"/>
                <w:shd w:val="clear" w:color="auto" w:fill="FFFFFF"/>
              </w:rPr>
              <w:t xml:space="preserve"> Microsoft </w:t>
            </w:r>
            <w:proofErr w:type="spellStart"/>
            <w:r w:rsidR="001D3FE0" w:rsidRPr="00522FF6">
              <w:rPr>
                <w:rFonts w:ascii="Times New Roman" w:hAnsi="Times New Roman"/>
                <w:shd w:val="clear" w:color="auto" w:fill="FFFFFF"/>
              </w:rPr>
              <w:t>Active</w:t>
            </w:r>
            <w:proofErr w:type="spellEnd"/>
            <w:r w:rsidR="001D3FE0" w:rsidRPr="00522FF6">
              <w:rPr>
                <w:rFonts w:ascii="Times New Roman" w:hAnsi="Times New Roman"/>
                <w:shd w:val="clear" w:color="auto" w:fill="FFFFFF"/>
              </w:rPr>
              <w:t xml:space="preserve"> Directory; </w:t>
            </w:r>
            <w:proofErr w:type="spellStart"/>
            <w:r w:rsidR="001D3FE0" w:rsidRPr="00522FF6">
              <w:rPr>
                <w:rFonts w:ascii="Times New Roman" w:hAnsi="Times New Roman"/>
                <w:shd w:val="clear" w:color="auto" w:fill="FFFFFF"/>
              </w:rPr>
              <w:t>umożliwiający</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nawiązanie</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połączenia</w:t>
            </w:r>
            <w:proofErr w:type="spellEnd"/>
            <w:r w:rsidR="001D3FE0" w:rsidRPr="00522FF6">
              <w:rPr>
                <w:rFonts w:ascii="Times New Roman" w:hAnsi="Times New Roman"/>
                <w:shd w:val="clear" w:color="auto" w:fill="FFFFFF"/>
              </w:rPr>
              <w:t xml:space="preserve"> z </w:t>
            </w:r>
            <w:proofErr w:type="spellStart"/>
            <w:r w:rsidR="001D3FE0" w:rsidRPr="00522FF6">
              <w:rPr>
                <w:rFonts w:ascii="Times New Roman" w:hAnsi="Times New Roman"/>
                <w:shd w:val="clear" w:color="auto" w:fill="FFFFFF"/>
              </w:rPr>
              <w:t>komputerem</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za</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pomocą</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funkcji</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pulpitu</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zdalnego</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obsługujący</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BitLocker</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umożliwiający</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zainstalowanie</w:t>
            </w:r>
            <w:proofErr w:type="spellEnd"/>
            <w:r w:rsidR="001D3FE0" w:rsidRPr="00522FF6">
              <w:rPr>
                <w:rFonts w:ascii="Times New Roman" w:hAnsi="Times New Roman"/>
                <w:shd w:val="clear" w:color="auto" w:fill="FFFFFF"/>
              </w:rPr>
              <w:t xml:space="preserve"> i </w:t>
            </w:r>
            <w:proofErr w:type="spellStart"/>
            <w:r w:rsidR="001D3FE0" w:rsidRPr="00522FF6">
              <w:rPr>
                <w:rFonts w:ascii="Times New Roman" w:hAnsi="Times New Roman"/>
                <w:shd w:val="clear" w:color="auto" w:fill="FFFFFF"/>
              </w:rPr>
              <w:t>korzystanie</w:t>
            </w:r>
            <w:proofErr w:type="spellEnd"/>
            <w:r w:rsidR="001D3FE0" w:rsidRPr="00522FF6">
              <w:rPr>
                <w:rFonts w:ascii="Times New Roman" w:hAnsi="Times New Roman"/>
                <w:shd w:val="clear" w:color="auto" w:fill="FFFFFF"/>
              </w:rPr>
              <w:t xml:space="preserve"> w </w:t>
            </w:r>
            <w:proofErr w:type="spellStart"/>
            <w:r w:rsidR="001D3FE0" w:rsidRPr="00522FF6">
              <w:rPr>
                <w:rFonts w:ascii="Times New Roman" w:hAnsi="Times New Roman"/>
                <w:shd w:val="clear" w:color="auto" w:fill="FFFFFF"/>
              </w:rPr>
              <w:t>pełnym</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zakresie</w:t>
            </w:r>
            <w:proofErr w:type="spellEnd"/>
            <w:r w:rsidR="001D3FE0" w:rsidRPr="00522FF6">
              <w:rPr>
                <w:rFonts w:ascii="Times New Roman" w:hAnsi="Times New Roman"/>
                <w:shd w:val="clear" w:color="auto" w:fill="FFFFFF"/>
              </w:rPr>
              <w:t xml:space="preserve"> z </w:t>
            </w:r>
            <w:proofErr w:type="spellStart"/>
            <w:r w:rsidR="001D3FE0" w:rsidRPr="00522FF6">
              <w:rPr>
                <w:rFonts w:ascii="Times New Roman" w:hAnsi="Times New Roman"/>
                <w:shd w:val="clear" w:color="auto" w:fill="FFFFFF"/>
              </w:rPr>
              <w:t>pakietu</w:t>
            </w:r>
            <w:proofErr w:type="spellEnd"/>
            <w:r w:rsidR="001D3FE0" w:rsidRPr="00522FF6">
              <w:rPr>
                <w:rFonts w:ascii="Times New Roman" w:hAnsi="Times New Roman"/>
                <w:shd w:val="clear" w:color="auto" w:fill="FFFFFF"/>
              </w:rPr>
              <w:t xml:space="preserve"> ESET </w:t>
            </w:r>
            <w:proofErr w:type="spellStart"/>
            <w:r w:rsidR="001D3FE0" w:rsidRPr="00522FF6">
              <w:rPr>
                <w:rFonts w:ascii="Times New Roman" w:hAnsi="Times New Roman"/>
                <w:shd w:val="clear" w:color="auto" w:fill="FFFFFF"/>
              </w:rPr>
              <w:t>Endpoint</w:t>
            </w:r>
            <w:proofErr w:type="spellEnd"/>
            <w:r w:rsidR="001D3FE0" w:rsidRPr="00522FF6">
              <w:rPr>
                <w:rFonts w:ascii="Times New Roman" w:hAnsi="Times New Roman"/>
                <w:shd w:val="clear" w:color="auto" w:fill="FFFFFF"/>
              </w:rPr>
              <w:t xml:space="preserve"> Security 7 </w:t>
            </w:r>
            <w:proofErr w:type="spellStart"/>
            <w:r w:rsidR="001D3FE0" w:rsidRPr="00522FF6">
              <w:rPr>
                <w:rFonts w:ascii="Times New Roman" w:hAnsi="Times New Roman"/>
                <w:shd w:val="clear" w:color="auto" w:fill="FFFFFF"/>
              </w:rPr>
              <w:t>stanowiącego</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element</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systemu</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wdrożonego</w:t>
            </w:r>
            <w:proofErr w:type="spellEnd"/>
            <w:r w:rsidR="001D3FE0" w:rsidRPr="00522FF6">
              <w:rPr>
                <w:rFonts w:ascii="Times New Roman" w:hAnsi="Times New Roman"/>
                <w:shd w:val="clear" w:color="auto" w:fill="FFFFFF"/>
              </w:rPr>
              <w:t xml:space="preserve"> w SGGW; </w:t>
            </w:r>
            <w:proofErr w:type="spellStart"/>
            <w:r w:rsidR="001D3FE0" w:rsidRPr="00522FF6">
              <w:rPr>
                <w:rFonts w:ascii="Times New Roman" w:hAnsi="Times New Roman"/>
                <w:shd w:val="clear" w:color="auto" w:fill="FFFFFF"/>
              </w:rPr>
              <w:t>dołączona</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licencja</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oraz</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nośnik</w:t>
            </w:r>
            <w:proofErr w:type="spellEnd"/>
            <w:r w:rsidR="001D3FE0" w:rsidRPr="00522FF6">
              <w:rPr>
                <w:rFonts w:ascii="Times New Roman" w:hAnsi="Times New Roman"/>
                <w:shd w:val="clear" w:color="auto" w:fill="FFFFFF"/>
              </w:rPr>
              <w:t xml:space="preserve"> z </w:t>
            </w:r>
            <w:proofErr w:type="spellStart"/>
            <w:r w:rsidR="001D3FE0" w:rsidRPr="00522FF6">
              <w:rPr>
                <w:rFonts w:ascii="Times New Roman" w:hAnsi="Times New Roman"/>
                <w:shd w:val="clear" w:color="auto" w:fill="FFFFFF"/>
              </w:rPr>
              <w:t>systemem</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operacyjnym</w:t>
            </w:r>
            <w:proofErr w:type="spellEnd"/>
          </w:p>
          <w:p w14:paraId="17213BDE" w14:textId="587AC16D"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Procesor: </w:t>
            </w:r>
            <w:r w:rsidR="003E12BC" w:rsidRPr="00ED095C">
              <w:rPr>
                <w:rFonts w:ascii="Times New Roman" w:hAnsi="Times New Roman"/>
                <w:sz w:val="24"/>
                <w:lang w:val="pl-PL"/>
              </w:rPr>
              <w:t>uzys</w:t>
            </w:r>
            <w:r w:rsidR="005E0081" w:rsidRPr="00ED095C">
              <w:rPr>
                <w:rFonts w:ascii="Times New Roman" w:hAnsi="Times New Roman"/>
                <w:sz w:val="24"/>
                <w:lang w:val="pl-PL"/>
              </w:rPr>
              <w:t>kujący</w:t>
            </w:r>
            <w:r w:rsidR="003E12BC" w:rsidRPr="00ED095C">
              <w:rPr>
                <w:rFonts w:ascii="Times New Roman" w:hAnsi="Times New Roman"/>
                <w:sz w:val="24"/>
                <w:lang w:val="pl-PL"/>
              </w:rPr>
              <w:t xml:space="preserve"> w teście Pass </w:t>
            </w:r>
            <w:proofErr w:type="spellStart"/>
            <w:r w:rsidR="003E12BC" w:rsidRPr="00ED095C">
              <w:rPr>
                <w:rFonts w:ascii="Times New Roman" w:hAnsi="Times New Roman"/>
                <w:sz w:val="24"/>
                <w:lang w:val="pl-PL"/>
              </w:rPr>
              <w:t>MarkCPU</w:t>
            </w:r>
            <w:proofErr w:type="spellEnd"/>
            <w:r w:rsidR="003E12BC" w:rsidRPr="00ED095C">
              <w:rPr>
                <w:rFonts w:ascii="Times New Roman" w:hAnsi="Times New Roman"/>
                <w:sz w:val="24"/>
                <w:lang w:val="pl-PL"/>
              </w:rPr>
              <w:t xml:space="preserve"> Mark wynik co najmniej </w:t>
            </w:r>
            <w:r w:rsidR="005E0081" w:rsidRPr="00ED095C">
              <w:rPr>
                <w:rFonts w:ascii="Times New Roman" w:hAnsi="Times New Roman"/>
                <w:sz w:val="24"/>
                <w:lang w:val="pl-PL"/>
              </w:rPr>
              <w:t>8</w:t>
            </w:r>
            <w:r w:rsidR="003E12BC" w:rsidRPr="00ED095C">
              <w:rPr>
                <w:rFonts w:ascii="Times New Roman" w:hAnsi="Times New Roman"/>
                <w:sz w:val="24"/>
                <w:lang w:val="pl-PL"/>
              </w:rPr>
              <w:t xml:space="preserve"> 500 pkt. </w:t>
            </w:r>
          </w:p>
          <w:p w14:paraId="710281C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Pamięć RAM: 32GB</w:t>
            </w:r>
          </w:p>
          <w:p w14:paraId="59132BCD" w14:textId="785B59D9" w:rsidR="005E0081"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lastRenderedPageBreak/>
              <w:t>Karta graficzna:</w:t>
            </w:r>
            <w:r w:rsidR="005E0081" w:rsidRPr="00ED095C">
              <w:rPr>
                <w:rFonts w:ascii="Times New Roman" w:hAnsi="Times New Roman" w:cs="Times New Roman"/>
                <w:sz w:val="24"/>
                <w:szCs w:val="24"/>
                <w:lang w:val="pl-PL"/>
              </w:rPr>
              <w:t xml:space="preserve"> uzyskująca w teście </w:t>
            </w:r>
            <w:proofErr w:type="spellStart"/>
            <w:r w:rsidR="005E0081" w:rsidRPr="00ED095C">
              <w:rPr>
                <w:rFonts w:ascii="Times New Roman" w:hAnsi="Times New Roman" w:cs="Times New Roman"/>
                <w:sz w:val="24"/>
                <w:szCs w:val="24"/>
                <w:lang w:val="pl-PL"/>
              </w:rPr>
              <w:t>PassMark</w:t>
            </w:r>
            <w:proofErr w:type="spellEnd"/>
            <w:r w:rsidR="005E0081" w:rsidRPr="00ED095C">
              <w:rPr>
                <w:rFonts w:ascii="Times New Roman" w:hAnsi="Times New Roman" w:cs="Times New Roman"/>
                <w:sz w:val="24"/>
                <w:szCs w:val="24"/>
                <w:lang w:val="pl-PL"/>
              </w:rPr>
              <w:t xml:space="preserve"> G3D Mark wynik co najmniej 3710 pkt. </w:t>
            </w:r>
          </w:p>
          <w:p w14:paraId="6300B2F7" w14:textId="18BEB51D"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Dyski twarde: 1 x SSD 256GB</w:t>
            </w:r>
            <w:r w:rsidR="00FD291F" w:rsidRPr="002554FF">
              <w:rPr>
                <w:rFonts w:ascii="Times New Roman" w:hAnsi="Times New Roman" w:cs="Times New Roman"/>
                <w:sz w:val="24"/>
                <w:szCs w:val="24"/>
                <w:lang w:val="pl-PL"/>
              </w:rPr>
              <w:t xml:space="preserve">; </w:t>
            </w:r>
            <w:r w:rsidRPr="002554FF">
              <w:rPr>
                <w:rFonts w:ascii="Times New Roman" w:hAnsi="Times New Roman" w:cs="Times New Roman"/>
                <w:sz w:val="24"/>
                <w:szCs w:val="24"/>
                <w:lang w:val="pl-PL"/>
              </w:rPr>
              <w:t>1 x HDD 4 TB</w:t>
            </w:r>
          </w:p>
          <w:p w14:paraId="3DC6858A" w14:textId="2CDE98BB"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Nagrywarka DVD, klawiatura, mysz</w:t>
            </w:r>
          </w:p>
        </w:tc>
        <w:tc>
          <w:tcPr>
            <w:tcW w:w="2317" w:type="dxa"/>
            <w:noWrap/>
            <w:vAlign w:val="center"/>
          </w:tcPr>
          <w:p w14:paraId="03FDC160" w14:textId="0067E0C8"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lastRenderedPageBreak/>
              <w:t>TAK</w:t>
            </w:r>
          </w:p>
        </w:tc>
        <w:tc>
          <w:tcPr>
            <w:tcW w:w="1652" w:type="dxa"/>
            <w:noWrap/>
            <w:vAlign w:val="center"/>
          </w:tcPr>
          <w:p w14:paraId="38F022DE"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1C144395" w14:textId="77777777" w:rsidTr="004F7D6A">
        <w:trPr>
          <w:trHeight w:val="288"/>
        </w:trPr>
        <w:tc>
          <w:tcPr>
            <w:tcW w:w="817" w:type="dxa"/>
            <w:noWrap/>
            <w:vAlign w:val="center"/>
          </w:tcPr>
          <w:p w14:paraId="06423AE9"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35DABEB2" w14:textId="50716739"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Moduł do podglądu asystenckiego dla dodatkowego obserwatora ze wskaźnikiem LED, obsługiwanym przy statywie mikroskopu i widocznym na wszystkich dodatkowych stacjach.</w:t>
            </w:r>
          </w:p>
        </w:tc>
        <w:tc>
          <w:tcPr>
            <w:tcW w:w="2317" w:type="dxa"/>
            <w:noWrap/>
            <w:vAlign w:val="center"/>
          </w:tcPr>
          <w:p w14:paraId="23D27DC8" w14:textId="2991C31C"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5D302BFC"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0D09351F" w14:textId="77777777" w:rsidTr="004F7D6A">
        <w:trPr>
          <w:trHeight w:val="288"/>
        </w:trPr>
        <w:tc>
          <w:tcPr>
            <w:tcW w:w="817" w:type="dxa"/>
            <w:noWrap/>
            <w:vAlign w:val="center"/>
          </w:tcPr>
          <w:p w14:paraId="189C8726"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47F97347" w14:textId="3547983D"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Moduł do podglądu asystenckiego powinien być wyposażony w ergonomiczny tubus binokularny, z regulowanym kątem nachylenia w zakresie min. 0°-35°, oraz w </w:t>
            </w:r>
            <w:proofErr w:type="spellStart"/>
            <w:r w:rsidRPr="002554FF">
              <w:rPr>
                <w:rFonts w:ascii="Times New Roman" w:hAnsi="Times New Roman" w:cs="Times New Roman"/>
                <w:sz w:val="24"/>
                <w:szCs w:val="24"/>
                <w:lang w:val="pl-PL"/>
              </w:rPr>
              <w:t>szerokopolowe</w:t>
            </w:r>
            <w:proofErr w:type="spellEnd"/>
            <w:r w:rsidRPr="002554FF">
              <w:rPr>
                <w:rFonts w:ascii="Times New Roman" w:hAnsi="Times New Roman" w:cs="Times New Roman"/>
                <w:sz w:val="24"/>
                <w:szCs w:val="24"/>
                <w:lang w:val="pl-PL"/>
              </w:rPr>
              <w:t xml:space="preserve"> okulary o polu widzenia min. 22 mm.</w:t>
            </w:r>
          </w:p>
        </w:tc>
        <w:tc>
          <w:tcPr>
            <w:tcW w:w="2317" w:type="dxa"/>
            <w:noWrap/>
            <w:vAlign w:val="center"/>
          </w:tcPr>
          <w:p w14:paraId="47C846A8" w14:textId="0E04EC07"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vAlign w:val="center"/>
          </w:tcPr>
          <w:p w14:paraId="694B6908"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0124CC3D" w14:textId="77777777" w:rsidTr="004F7D6A">
        <w:trPr>
          <w:trHeight w:val="288"/>
        </w:trPr>
        <w:tc>
          <w:tcPr>
            <w:tcW w:w="817" w:type="dxa"/>
            <w:noWrap/>
            <w:vAlign w:val="center"/>
          </w:tcPr>
          <w:p w14:paraId="6A4C989C"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17879A73" w14:textId="4EBC4531"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Podwójny moduł optyczny do weryfikacji barwionych preparatów oraz do inspekcji materiału w układzie odwróconym, umożliwiający obserwację w świetle przechodzącym i we fluorescencji, wyposażony w następujące metody obserwacji:</w:t>
            </w:r>
            <w:r w:rsidR="001D3FE0">
              <w:rPr>
                <w:rFonts w:ascii="Times New Roman" w:hAnsi="Times New Roman" w:cs="Times New Roman"/>
                <w:sz w:val="24"/>
                <w:szCs w:val="24"/>
                <w:lang w:val="pl-PL"/>
              </w:rPr>
              <w:t xml:space="preserve"> </w:t>
            </w:r>
            <w:r w:rsidRPr="002554FF">
              <w:rPr>
                <w:rFonts w:ascii="Times New Roman" w:hAnsi="Times New Roman" w:cs="Times New Roman"/>
                <w:sz w:val="24"/>
                <w:szCs w:val="24"/>
                <w:lang w:val="pl-PL"/>
              </w:rPr>
              <w:t>jasne pole,</w:t>
            </w:r>
            <w:r w:rsidR="001D3FE0">
              <w:rPr>
                <w:rFonts w:ascii="Times New Roman" w:hAnsi="Times New Roman" w:cs="Times New Roman"/>
                <w:sz w:val="24"/>
                <w:szCs w:val="24"/>
                <w:lang w:val="pl-PL"/>
              </w:rPr>
              <w:t xml:space="preserve"> </w:t>
            </w:r>
            <w:r w:rsidRPr="002554FF">
              <w:rPr>
                <w:rFonts w:ascii="Times New Roman" w:hAnsi="Times New Roman" w:cs="Times New Roman"/>
                <w:sz w:val="24"/>
                <w:szCs w:val="24"/>
                <w:lang w:val="pl-PL"/>
              </w:rPr>
              <w:t>kontrast fazowy</w:t>
            </w:r>
            <w:r w:rsidR="001D3FE0">
              <w:rPr>
                <w:rFonts w:ascii="Times New Roman" w:hAnsi="Times New Roman" w:cs="Times New Roman"/>
                <w:sz w:val="24"/>
                <w:szCs w:val="24"/>
                <w:lang w:val="pl-PL"/>
              </w:rPr>
              <w:t xml:space="preserve">, </w:t>
            </w:r>
            <w:r w:rsidRPr="002554FF">
              <w:rPr>
                <w:rFonts w:ascii="Times New Roman" w:hAnsi="Times New Roman" w:cs="Times New Roman"/>
                <w:sz w:val="24"/>
                <w:szCs w:val="24"/>
                <w:lang w:val="pl-PL"/>
              </w:rPr>
              <w:t>zintegrowany kontrast modulacyjny</w:t>
            </w:r>
          </w:p>
        </w:tc>
        <w:tc>
          <w:tcPr>
            <w:tcW w:w="2317" w:type="dxa"/>
            <w:noWrap/>
            <w:vAlign w:val="center"/>
          </w:tcPr>
          <w:p w14:paraId="483CF855" w14:textId="2D72BFFB"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660FA473"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5E0F6646" w14:textId="77777777" w:rsidTr="004F7D6A">
        <w:trPr>
          <w:trHeight w:val="288"/>
        </w:trPr>
        <w:tc>
          <w:tcPr>
            <w:tcW w:w="817" w:type="dxa"/>
            <w:noWrap/>
            <w:vAlign w:val="center"/>
          </w:tcPr>
          <w:p w14:paraId="75BAEAB6"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1ECB415B" w14:textId="3B288EE6" w:rsidR="00677254" w:rsidRPr="001D3FE0" w:rsidRDefault="00677254" w:rsidP="00FD291F">
            <w:pPr>
              <w:pStyle w:val="Bezodstpw"/>
              <w:rPr>
                <w:rFonts w:ascii="Times New Roman" w:eastAsia="Arial Unicode MS" w:hAnsi="Times New Roman" w:cs="Times New Roman"/>
                <w:sz w:val="24"/>
                <w:szCs w:val="24"/>
                <w:lang w:val="pl-PL"/>
              </w:rPr>
            </w:pPr>
            <w:r w:rsidRPr="002554FF">
              <w:rPr>
                <w:rFonts w:ascii="Times New Roman" w:eastAsia="Arial Unicode MS" w:hAnsi="Times New Roman" w:cs="Times New Roman"/>
                <w:sz w:val="24"/>
                <w:szCs w:val="24"/>
                <w:lang w:val="pl-PL"/>
              </w:rPr>
              <w:t>Uniwersalna, fabrycznie centrowana czteropozycyjna wsuwka do obserwacji w kontraście fazowym.</w:t>
            </w:r>
            <w:r w:rsidR="001D3FE0">
              <w:rPr>
                <w:rFonts w:ascii="Times New Roman" w:eastAsia="Arial Unicode MS" w:hAnsi="Times New Roman" w:cs="Times New Roman"/>
                <w:sz w:val="24"/>
                <w:szCs w:val="24"/>
                <w:lang w:val="pl-PL"/>
              </w:rPr>
              <w:t xml:space="preserve"> </w:t>
            </w:r>
            <w:r w:rsidRPr="002554FF">
              <w:rPr>
                <w:rFonts w:ascii="Times New Roman" w:eastAsia="Arial Unicode MS" w:hAnsi="Times New Roman" w:cs="Times New Roman"/>
                <w:sz w:val="24"/>
                <w:szCs w:val="24"/>
                <w:lang w:val="pl-PL"/>
              </w:rPr>
              <w:t>Teleskop centrujący dla kontrastu fazowego.</w:t>
            </w:r>
          </w:p>
        </w:tc>
        <w:tc>
          <w:tcPr>
            <w:tcW w:w="2317" w:type="dxa"/>
            <w:noWrap/>
            <w:vAlign w:val="center"/>
          </w:tcPr>
          <w:p w14:paraId="7696EFA3" w14:textId="23E5101C"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1774272B"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5421EA1C" w14:textId="77777777" w:rsidTr="004F7D6A">
        <w:trPr>
          <w:trHeight w:val="288"/>
        </w:trPr>
        <w:tc>
          <w:tcPr>
            <w:tcW w:w="817" w:type="dxa"/>
            <w:noWrap/>
            <w:vAlign w:val="center"/>
          </w:tcPr>
          <w:p w14:paraId="0C5BF04F"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3E1EB59B" w14:textId="341F16EE" w:rsidR="00677254" w:rsidRPr="002554FF" w:rsidRDefault="00677254" w:rsidP="00FD291F">
            <w:pPr>
              <w:pStyle w:val="Bezodstpw"/>
              <w:rPr>
                <w:rFonts w:ascii="Times New Roman" w:eastAsia="Arial Unicode MS" w:hAnsi="Times New Roman" w:cs="Times New Roman"/>
                <w:sz w:val="24"/>
                <w:szCs w:val="24"/>
                <w:lang w:val="pl-PL"/>
              </w:rPr>
            </w:pPr>
            <w:r w:rsidRPr="002554FF">
              <w:rPr>
                <w:rFonts w:ascii="Times New Roman" w:eastAsia="Arial Unicode MS" w:hAnsi="Times New Roman" w:cs="Times New Roman"/>
                <w:sz w:val="24"/>
                <w:szCs w:val="24"/>
                <w:lang w:val="pl-PL"/>
              </w:rPr>
              <w:t>Wyposażony w 4 pozycyjny rewolwer obiektywowy, współosiowe śruby mikro/makro. Minimalny zakres przesuwu w osi Z: 7 mm</w:t>
            </w:r>
          </w:p>
        </w:tc>
        <w:tc>
          <w:tcPr>
            <w:tcW w:w="2317" w:type="dxa"/>
            <w:noWrap/>
            <w:vAlign w:val="center"/>
          </w:tcPr>
          <w:p w14:paraId="3B29C9E9" w14:textId="27BF6B60"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4D33B7E0"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268031A" w14:textId="77777777" w:rsidTr="004F7D6A">
        <w:trPr>
          <w:trHeight w:val="288"/>
        </w:trPr>
        <w:tc>
          <w:tcPr>
            <w:tcW w:w="817" w:type="dxa"/>
            <w:noWrap/>
            <w:vAlign w:val="center"/>
          </w:tcPr>
          <w:p w14:paraId="4EB892CF"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4B4BDC34"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Obiektywy o parametrach minimalnych (apertura numeryczna (NA), odległość robocza (WD)):</w:t>
            </w:r>
          </w:p>
          <w:p w14:paraId="384B95FA"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- 5x; NA: 0,12; WD: 14 mm, z wbudowanymi pierścieniami do kontrastu fazowego</w:t>
            </w:r>
          </w:p>
          <w:p w14:paraId="46C55E8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- 10x; NA: 0,25; WD: 17,7 mm, z wbudowanymi pierścieniami do kontrastu fazowego</w:t>
            </w:r>
          </w:p>
          <w:p w14:paraId="1CC9330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20x; NA: 0,35; WD: 6,9 mm - do pracy z denkiem szalek o grubości 0-2mm, przystosowany do  pracy z kontrastem fazowym</w:t>
            </w:r>
          </w:p>
          <w:p w14:paraId="6DB81572" w14:textId="2976EAEB"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40x, NA: 0,55, WD: od 3,3 – 1,9 mm – do pracy z denkiem o grubości 0-2mm, przystosowany do  pracy z kontrastem fazowym</w:t>
            </w:r>
          </w:p>
          <w:p w14:paraId="19E4F2B5" w14:textId="4A1B9832" w:rsidR="00677254" w:rsidRPr="002554FF" w:rsidRDefault="00677254" w:rsidP="00FD291F">
            <w:pPr>
              <w:pStyle w:val="Bezodstpw"/>
              <w:rPr>
                <w:rFonts w:ascii="Times New Roman" w:eastAsia="Arial Unicode MS" w:hAnsi="Times New Roman" w:cs="Times New Roman"/>
                <w:sz w:val="24"/>
                <w:szCs w:val="24"/>
                <w:lang w:val="pl-PL"/>
              </w:rPr>
            </w:pPr>
            <w:r w:rsidRPr="002554FF">
              <w:rPr>
                <w:rFonts w:ascii="Times New Roman" w:hAnsi="Times New Roman" w:cs="Times New Roman"/>
                <w:sz w:val="24"/>
                <w:szCs w:val="24"/>
                <w:lang w:val="pl-PL"/>
              </w:rPr>
              <w:t xml:space="preserve">Odległość </w:t>
            </w:r>
            <w:proofErr w:type="spellStart"/>
            <w:r w:rsidRPr="002554FF">
              <w:rPr>
                <w:rFonts w:ascii="Times New Roman" w:hAnsi="Times New Roman" w:cs="Times New Roman"/>
                <w:sz w:val="24"/>
                <w:szCs w:val="24"/>
                <w:lang w:val="pl-PL"/>
              </w:rPr>
              <w:t>parfokalna</w:t>
            </w:r>
            <w:proofErr w:type="spellEnd"/>
            <w:r w:rsidRPr="002554FF">
              <w:rPr>
                <w:rFonts w:ascii="Times New Roman" w:hAnsi="Times New Roman" w:cs="Times New Roman"/>
                <w:sz w:val="24"/>
                <w:szCs w:val="24"/>
                <w:lang w:val="pl-PL"/>
              </w:rPr>
              <w:t xml:space="preserve"> obiektywów 45mm</w:t>
            </w:r>
          </w:p>
        </w:tc>
        <w:tc>
          <w:tcPr>
            <w:tcW w:w="2317" w:type="dxa"/>
            <w:noWrap/>
            <w:vAlign w:val="center"/>
          </w:tcPr>
          <w:p w14:paraId="7F3FC59E" w14:textId="1FAA91A7"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4C8D439F"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3AA8FC7" w14:textId="77777777" w:rsidTr="004F7D6A">
        <w:trPr>
          <w:trHeight w:val="288"/>
        </w:trPr>
        <w:tc>
          <w:tcPr>
            <w:tcW w:w="817" w:type="dxa"/>
            <w:noWrap/>
            <w:vAlign w:val="center"/>
          </w:tcPr>
          <w:p w14:paraId="38C22BC3"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215AA14F"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Oświetlacz LED o mocy nie niższej niż 5W o stałej temperaturze barwowej i czasie życia min. 50.000 h do obserwacji w świetle przechodzącym</w:t>
            </w:r>
          </w:p>
          <w:p w14:paraId="0C15BBF3" w14:textId="2CEB0946"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Włącznik oświetlenia oraz pokrętło intensywności umieszczonej w bocznej części statywu (po prawej stronie w pobliżu śruby przesuwu stolika w osi </w:t>
            </w:r>
            <w:proofErr w:type="spellStart"/>
            <w:r w:rsidRPr="002554FF">
              <w:rPr>
                <w:rFonts w:ascii="Times New Roman" w:hAnsi="Times New Roman" w:cs="Times New Roman"/>
                <w:sz w:val="24"/>
                <w:szCs w:val="24"/>
                <w:lang w:val="pl-PL"/>
              </w:rPr>
              <w:t>xy</w:t>
            </w:r>
            <w:proofErr w:type="spellEnd"/>
            <w:r w:rsidRPr="002554FF">
              <w:rPr>
                <w:rFonts w:ascii="Times New Roman" w:hAnsi="Times New Roman" w:cs="Times New Roman"/>
                <w:sz w:val="24"/>
                <w:szCs w:val="24"/>
                <w:lang w:val="pl-PL"/>
              </w:rPr>
              <w:t xml:space="preserve"> dla zapewnienia ergonomii pracy)</w:t>
            </w:r>
          </w:p>
        </w:tc>
        <w:tc>
          <w:tcPr>
            <w:tcW w:w="2317" w:type="dxa"/>
            <w:noWrap/>
            <w:vAlign w:val="center"/>
          </w:tcPr>
          <w:p w14:paraId="38D8002A" w14:textId="4FCF9766"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518B2F83"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182EAF78" w14:textId="77777777" w:rsidTr="004F7D6A">
        <w:trPr>
          <w:trHeight w:val="288"/>
        </w:trPr>
        <w:tc>
          <w:tcPr>
            <w:tcW w:w="817" w:type="dxa"/>
            <w:noWrap/>
            <w:vAlign w:val="center"/>
          </w:tcPr>
          <w:p w14:paraId="11414FF8"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520E48B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Kondensor o aperturze numerycznej 0,45 i odległości roboczej 40mm; mikroskop powinien posiadać możliwość podwyższenia kondensora bez użycia narzędzi</w:t>
            </w:r>
          </w:p>
          <w:p w14:paraId="11A590F3" w14:textId="090952B4"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Możliwość doposażenia o kondensor o większej odległości roboczej – 80 mm, przy zachowaniu </w:t>
            </w:r>
            <w:r w:rsidRPr="002554FF">
              <w:rPr>
                <w:rFonts w:ascii="Times New Roman" w:hAnsi="Times New Roman" w:cs="Times New Roman"/>
                <w:sz w:val="24"/>
                <w:szCs w:val="24"/>
                <w:lang w:val="pl-PL"/>
              </w:rPr>
              <w:lastRenderedPageBreak/>
              <w:t>apertury numerycznej nie mniejszej niż NA = 0,30.</w:t>
            </w:r>
          </w:p>
        </w:tc>
        <w:tc>
          <w:tcPr>
            <w:tcW w:w="2317" w:type="dxa"/>
            <w:noWrap/>
            <w:vAlign w:val="center"/>
          </w:tcPr>
          <w:p w14:paraId="17B66211" w14:textId="45B68747"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lastRenderedPageBreak/>
              <w:t>TAK</w:t>
            </w:r>
          </w:p>
        </w:tc>
        <w:tc>
          <w:tcPr>
            <w:tcW w:w="1652" w:type="dxa"/>
            <w:noWrap/>
          </w:tcPr>
          <w:p w14:paraId="4ADCEAF6"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55AA9DDB" w14:textId="77777777" w:rsidTr="004F7D6A">
        <w:trPr>
          <w:trHeight w:val="288"/>
        </w:trPr>
        <w:tc>
          <w:tcPr>
            <w:tcW w:w="817" w:type="dxa"/>
            <w:noWrap/>
            <w:vAlign w:val="center"/>
          </w:tcPr>
          <w:p w14:paraId="7EF2452F"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2F55257E" w14:textId="0D76D033"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Nasadka trójokularowa, pochylenie 45°, regulacja rozstawu okularów w zakresie 55 – 75 mm, podział światła kamera/okulary: 100/0%, 0/100%, możliwość obrotu nasadki o 360st.</w:t>
            </w:r>
          </w:p>
        </w:tc>
        <w:tc>
          <w:tcPr>
            <w:tcW w:w="2317" w:type="dxa"/>
            <w:noWrap/>
            <w:vAlign w:val="center"/>
          </w:tcPr>
          <w:p w14:paraId="708C31B4" w14:textId="221DEEC0"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4D5BCBEA"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3EB2862" w14:textId="77777777" w:rsidTr="004F7D6A">
        <w:trPr>
          <w:trHeight w:val="288"/>
        </w:trPr>
        <w:tc>
          <w:tcPr>
            <w:tcW w:w="817" w:type="dxa"/>
            <w:noWrap/>
            <w:vAlign w:val="center"/>
          </w:tcPr>
          <w:p w14:paraId="3D546967"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6A5C5E85" w14:textId="4F7914F6"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Możliwość współpracy z modułem konsultacyjnym dla dodatkowego obserwatora.</w:t>
            </w:r>
          </w:p>
        </w:tc>
        <w:tc>
          <w:tcPr>
            <w:tcW w:w="2317" w:type="dxa"/>
            <w:noWrap/>
            <w:vAlign w:val="center"/>
          </w:tcPr>
          <w:p w14:paraId="74A306CE" w14:textId="732607A4"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2D48FBA8"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3DB7B00E" w14:textId="77777777" w:rsidTr="004F7D6A">
        <w:trPr>
          <w:trHeight w:val="288"/>
        </w:trPr>
        <w:tc>
          <w:tcPr>
            <w:tcW w:w="817" w:type="dxa"/>
            <w:noWrap/>
            <w:vAlign w:val="center"/>
          </w:tcPr>
          <w:p w14:paraId="0155D39F"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54A419EE" w14:textId="4AE9E5EC"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Okulary </w:t>
            </w:r>
            <w:proofErr w:type="spellStart"/>
            <w:r w:rsidRPr="002554FF">
              <w:rPr>
                <w:rFonts w:ascii="Times New Roman" w:hAnsi="Times New Roman" w:cs="Times New Roman"/>
                <w:sz w:val="24"/>
                <w:szCs w:val="24"/>
                <w:lang w:val="pl-PL"/>
              </w:rPr>
              <w:t>szerokopolowe</w:t>
            </w:r>
            <w:proofErr w:type="spellEnd"/>
            <w:r w:rsidRPr="002554FF">
              <w:rPr>
                <w:rFonts w:ascii="Times New Roman" w:hAnsi="Times New Roman" w:cs="Times New Roman"/>
                <w:sz w:val="24"/>
                <w:szCs w:val="24"/>
                <w:lang w:val="pl-PL"/>
              </w:rPr>
              <w:t xml:space="preserve"> o powiększeniu 10x i polu widzenia FN = 20 z muszlami ocznymi, jeden okular z korekcja </w:t>
            </w:r>
            <w:proofErr w:type="spellStart"/>
            <w:r w:rsidRPr="002554FF">
              <w:rPr>
                <w:rFonts w:ascii="Times New Roman" w:hAnsi="Times New Roman" w:cs="Times New Roman"/>
                <w:sz w:val="24"/>
                <w:szCs w:val="24"/>
                <w:lang w:val="pl-PL"/>
              </w:rPr>
              <w:t>dioptryjną</w:t>
            </w:r>
            <w:proofErr w:type="spellEnd"/>
          </w:p>
        </w:tc>
        <w:tc>
          <w:tcPr>
            <w:tcW w:w="2317" w:type="dxa"/>
            <w:noWrap/>
            <w:vAlign w:val="center"/>
          </w:tcPr>
          <w:p w14:paraId="3683AEE2" w14:textId="0A266A9A"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74D8D6DC"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6FAFB83D" w14:textId="77777777" w:rsidTr="004F7D6A">
        <w:trPr>
          <w:trHeight w:val="288"/>
        </w:trPr>
        <w:tc>
          <w:tcPr>
            <w:tcW w:w="817" w:type="dxa"/>
            <w:noWrap/>
            <w:vAlign w:val="center"/>
          </w:tcPr>
          <w:p w14:paraId="0169C7B9"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521FB283" w14:textId="433BEA61"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System jest wyposażony w stolik przedmiotowy o rozmiarach (głębokość x szerokość) 248 x 212 mm z prowadnicą do przesuwu preparatu w osiach X i Y w zakresie ruchu nie mniejszym niż 128 x 83 mm. Prowadnica ma posiadać uchwyt dla szalek </w:t>
            </w:r>
            <w:proofErr w:type="spellStart"/>
            <w:r w:rsidRPr="002554FF">
              <w:rPr>
                <w:rFonts w:ascii="Times New Roman" w:hAnsi="Times New Roman" w:cs="Times New Roman"/>
                <w:sz w:val="24"/>
                <w:szCs w:val="24"/>
                <w:lang w:val="pl-PL"/>
              </w:rPr>
              <w:t>Petriego</w:t>
            </w:r>
            <w:proofErr w:type="spellEnd"/>
            <w:r w:rsidRPr="002554FF">
              <w:rPr>
                <w:rFonts w:ascii="Times New Roman" w:hAnsi="Times New Roman" w:cs="Times New Roman"/>
                <w:sz w:val="24"/>
                <w:szCs w:val="24"/>
                <w:lang w:val="pl-PL"/>
              </w:rPr>
              <w:t xml:space="preserve"> o średnicy 24-92 mm,  szkiełka mikroskopowego oraz  naczynia o wymiarach w zakresie 24-86 x 24-76mm. Możliwość </w:t>
            </w:r>
            <w:proofErr w:type="spellStart"/>
            <w:r w:rsidRPr="002554FF">
              <w:rPr>
                <w:rFonts w:ascii="Times New Roman" w:hAnsi="Times New Roman" w:cs="Times New Roman"/>
                <w:sz w:val="24"/>
                <w:szCs w:val="24"/>
                <w:lang w:val="pl-PL"/>
              </w:rPr>
              <w:t>beznarzędziowej</w:t>
            </w:r>
            <w:proofErr w:type="spellEnd"/>
            <w:r w:rsidRPr="002554FF">
              <w:rPr>
                <w:rFonts w:ascii="Times New Roman" w:hAnsi="Times New Roman" w:cs="Times New Roman"/>
                <w:sz w:val="24"/>
                <w:szCs w:val="24"/>
                <w:lang w:val="pl-PL"/>
              </w:rPr>
              <w:t xml:space="preserve"> wymiany uchwytów preparatów</w:t>
            </w:r>
          </w:p>
        </w:tc>
        <w:tc>
          <w:tcPr>
            <w:tcW w:w="2317" w:type="dxa"/>
            <w:noWrap/>
            <w:vAlign w:val="center"/>
          </w:tcPr>
          <w:p w14:paraId="25102F2C" w14:textId="6C9B6C91"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78EE7948"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2CD9C8D5" w14:textId="77777777" w:rsidTr="004F7D6A">
        <w:trPr>
          <w:trHeight w:val="288"/>
        </w:trPr>
        <w:tc>
          <w:tcPr>
            <w:tcW w:w="817" w:type="dxa"/>
            <w:noWrap/>
            <w:vAlign w:val="center"/>
          </w:tcPr>
          <w:p w14:paraId="1D95FB93"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1DE0E563" w14:textId="39FA4C40"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Uniwersalny uchwyt na preparaty dla różnych naczyń hodowlanych: butelki, szkiełka (np. typu </w:t>
            </w:r>
            <w:proofErr w:type="spellStart"/>
            <w:r w:rsidRPr="002554FF">
              <w:rPr>
                <w:rFonts w:ascii="Times New Roman" w:hAnsi="Times New Roman" w:cs="Times New Roman"/>
                <w:sz w:val="24"/>
                <w:szCs w:val="24"/>
                <w:lang w:val="pl-PL"/>
              </w:rPr>
              <w:t>Chamber</w:t>
            </w:r>
            <w:proofErr w:type="spellEnd"/>
            <w:r w:rsidRPr="002554FF">
              <w:rPr>
                <w:rFonts w:ascii="Times New Roman" w:hAnsi="Times New Roman" w:cs="Times New Roman"/>
                <w:sz w:val="24"/>
                <w:szCs w:val="24"/>
                <w:lang w:val="pl-PL"/>
              </w:rPr>
              <w:t xml:space="preserve"> </w:t>
            </w:r>
            <w:proofErr w:type="spellStart"/>
            <w:r w:rsidRPr="002554FF">
              <w:rPr>
                <w:rFonts w:ascii="Times New Roman" w:hAnsi="Times New Roman" w:cs="Times New Roman"/>
                <w:sz w:val="24"/>
                <w:szCs w:val="24"/>
                <w:lang w:val="pl-PL"/>
              </w:rPr>
              <w:t>slide</w:t>
            </w:r>
            <w:proofErr w:type="spellEnd"/>
            <w:r w:rsidRPr="002554FF">
              <w:rPr>
                <w:rFonts w:ascii="Times New Roman" w:hAnsi="Times New Roman" w:cs="Times New Roman"/>
                <w:sz w:val="24"/>
                <w:szCs w:val="24"/>
                <w:lang w:val="pl-PL"/>
              </w:rPr>
              <w:t xml:space="preserve">), szalki </w:t>
            </w:r>
            <w:proofErr w:type="spellStart"/>
            <w:r w:rsidRPr="002554FF">
              <w:rPr>
                <w:rFonts w:ascii="Times New Roman" w:hAnsi="Times New Roman" w:cs="Times New Roman"/>
                <w:sz w:val="24"/>
                <w:szCs w:val="24"/>
                <w:lang w:val="pl-PL"/>
              </w:rPr>
              <w:t>Petriego</w:t>
            </w:r>
            <w:proofErr w:type="spellEnd"/>
            <w:r w:rsidRPr="002554FF">
              <w:rPr>
                <w:rFonts w:ascii="Times New Roman" w:hAnsi="Times New Roman" w:cs="Times New Roman"/>
                <w:sz w:val="24"/>
                <w:szCs w:val="24"/>
                <w:lang w:val="pl-PL"/>
              </w:rPr>
              <w:t>.</w:t>
            </w:r>
          </w:p>
        </w:tc>
        <w:tc>
          <w:tcPr>
            <w:tcW w:w="2317" w:type="dxa"/>
            <w:noWrap/>
            <w:vAlign w:val="center"/>
          </w:tcPr>
          <w:p w14:paraId="57CCB62B" w14:textId="524C07EB"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63757A18"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5E51944E" w14:textId="77777777" w:rsidTr="004F7D6A">
        <w:trPr>
          <w:trHeight w:val="288"/>
        </w:trPr>
        <w:tc>
          <w:tcPr>
            <w:tcW w:w="817" w:type="dxa"/>
            <w:noWrap/>
            <w:vAlign w:val="center"/>
          </w:tcPr>
          <w:p w14:paraId="2072EEC1"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743E34E8" w14:textId="7AB35836"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Zewnętrzne źródło fluorescencji w postaci diody LED o długim czasie pracy</w:t>
            </w:r>
          </w:p>
        </w:tc>
        <w:tc>
          <w:tcPr>
            <w:tcW w:w="2317" w:type="dxa"/>
            <w:noWrap/>
            <w:vAlign w:val="center"/>
          </w:tcPr>
          <w:p w14:paraId="11809D79" w14:textId="4D4C14B0"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0E25E1BC"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0166D82B" w14:textId="77777777" w:rsidTr="004F7D6A">
        <w:trPr>
          <w:trHeight w:val="288"/>
        </w:trPr>
        <w:tc>
          <w:tcPr>
            <w:tcW w:w="817" w:type="dxa"/>
            <w:noWrap/>
            <w:vAlign w:val="center"/>
          </w:tcPr>
          <w:p w14:paraId="19A4A345"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vAlign w:val="center"/>
          </w:tcPr>
          <w:p w14:paraId="617F971A"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Uchwyt na min. 3 kostki fluorescencyjne o parametrach spektralnych (wzbudzenie; zwierciadło </w:t>
            </w:r>
            <w:proofErr w:type="spellStart"/>
            <w:r w:rsidRPr="002554FF">
              <w:rPr>
                <w:rFonts w:ascii="Times New Roman" w:hAnsi="Times New Roman" w:cs="Times New Roman"/>
                <w:sz w:val="24"/>
                <w:szCs w:val="24"/>
                <w:lang w:val="pl-PL"/>
              </w:rPr>
              <w:t>dichroiczne</w:t>
            </w:r>
            <w:proofErr w:type="spellEnd"/>
            <w:r w:rsidRPr="002554FF">
              <w:rPr>
                <w:rFonts w:ascii="Times New Roman" w:hAnsi="Times New Roman" w:cs="Times New Roman"/>
                <w:sz w:val="24"/>
                <w:szCs w:val="24"/>
                <w:lang w:val="pl-PL"/>
              </w:rPr>
              <w:t>; emisja):</w:t>
            </w:r>
          </w:p>
          <w:p w14:paraId="76D4A419"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470/40 </w:t>
            </w:r>
            <w:proofErr w:type="spellStart"/>
            <w:r w:rsidRPr="002554FF">
              <w:rPr>
                <w:rFonts w:ascii="Times New Roman" w:hAnsi="Times New Roman" w:cs="Times New Roman"/>
                <w:sz w:val="24"/>
                <w:szCs w:val="24"/>
                <w:lang w:val="pl-PL"/>
              </w:rPr>
              <w:t>nm</w:t>
            </w:r>
            <w:proofErr w:type="spellEnd"/>
            <w:r w:rsidRPr="002554FF">
              <w:rPr>
                <w:rFonts w:ascii="Times New Roman" w:hAnsi="Times New Roman" w:cs="Times New Roman"/>
                <w:sz w:val="24"/>
                <w:szCs w:val="24"/>
                <w:lang w:val="pl-PL"/>
              </w:rPr>
              <w:t xml:space="preserve">; 495 </w:t>
            </w:r>
            <w:proofErr w:type="spellStart"/>
            <w:r w:rsidRPr="002554FF">
              <w:rPr>
                <w:rFonts w:ascii="Times New Roman" w:hAnsi="Times New Roman" w:cs="Times New Roman"/>
                <w:sz w:val="24"/>
                <w:szCs w:val="24"/>
                <w:lang w:val="pl-PL"/>
              </w:rPr>
              <w:t>nm</w:t>
            </w:r>
            <w:proofErr w:type="spellEnd"/>
            <w:r w:rsidRPr="002554FF">
              <w:rPr>
                <w:rFonts w:ascii="Times New Roman" w:hAnsi="Times New Roman" w:cs="Times New Roman"/>
                <w:sz w:val="24"/>
                <w:szCs w:val="24"/>
                <w:lang w:val="pl-PL"/>
              </w:rPr>
              <w:t xml:space="preserve">; 525/50 </w:t>
            </w:r>
            <w:proofErr w:type="spellStart"/>
            <w:r w:rsidRPr="002554FF">
              <w:rPr>
                <w:rFonts w:ascii="Times New Roman" w:hAnsi="Times New Roman" w:cs="Times New Roman"/>
                <w:sz w:val="24"/>
                <w:szCs w:val="24"/>
                <w:lang w:val="pl-PL"/>
              </w:rPr>
              <w:t>nm</w:t>
            </w:r>
            <w:proofErr w:type="spellEnd"/>
          </w:p>
          <w:p w14:paraId="56A84EB6"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560/40 </w:t>
            </w:r>
            <w:proofErr w:type="spellStart"/>
            <w:r w:rsidRPr="002554FF">
              <w:rPr>
                <w:rFonts w:ascii="Times New Roman" w:hAnsi="Times New Roman" w:cs="Times New Roman"/>
                <w:sz w:val="24"/>
                <w:szCs w:val="24"/>
                <w:lang w:val="pl-PL"/>
              </w:rPr>
              <w:t>nm</w:t>
            </w:r>
            <w:proofErr w:type="spellEnd"/>
            <w:r w:rsidRPr="002554FF">
              <w:rPr>
                <w:rFonts w:ascii="Times New Roman" w:hAnsi="Times New Roman" w:cs="Times New Roman"/>
                <w:sz w:val="24"/>
                <w:szCs w:val="24"/>
                <w:lang w:val="pl-PL"/>
              </w:rPr>
              <w:t xml:space="preserve">; 595 </w:t>
            </w:r>
            <w:proofErr w:type="spellStart"/>
            <w:r w:rsidRPr="002554FF">
              <w:rPr>
                <w:rFonts w:ascii="Times New Roman" w:hAnsi="Times New Roman" w:cs="Times New Roman"/>
                <w:sz w:val="24"/>
                <w:szCs w:val="24"/>
                <w:lang w:val="pl-PL"/>
              </w:rPr>
              <w:t>nm</w:t>
            </w:r>
            <w:proofErr w:type="spellEnd"/>
            <w:r w:rsidRPr="002554FF">
              <w:rPr>
                <w:rFonts w:ascii="Times New Roman" w:hAnsi="Times New Roman" w:cs="Times New Roman"/>
                <w:sz w:val="24"/>
                <w:szCs w:val="24"/>
                <w:lang w:val="pl-PL"/>
              </w:rPr>
              <w:t xml:space="preserve">; 645/75 </w:t>
            </w:r>
            <w:proofErr w:type="spellStart"/>
            <w:r w:rsidRPr="002554FF">
              <w:rPr>
                <w:rFonts w:ascii="Times New Roman" w:hAnsi="Times New Roman" w:cs="Times New Roman"/>
                <w:sz w:val="24"/>
                <w:szCs w:val="24"/>
                <w:lang w:val="pl-PL"/>
              </w:rPr>
              <w:t>nm</w:t>
            </w:r>
            <w:proofErr w:type="spellEnd"/>
          </w:p>
          <w:p w14:paraId="5C185DF0" w14:textId="11E0913C"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620/60 </w:t>
            </w:r>
            <w:proofErr w:type="spellStart"/>
            <w:r w:rsidRPr="002554FF">
              <w:rPr>
                <w:rFonts w:ascii="Times New Roman" w:hAnsi="Times New Roman" w:cs="Times New Roman"/>
                <w:sz w:val="24"/>
                <w:szCs w:val="24"/>
                <w:lang w:val="pl-PL"/>
              </w:rPr>
              <w:t>nm</w:t>
            </w:r>
            <w:proofErr w:type="spellEnd"/>
            <w:r w:rsidRPr="002554FF">
              <w:rPr>
                <w:rFonts w:ascii="Times New Roman" w:hAnsi="Times New Roman" w:cs="Times New Roman"/>
                <w:sz w:val="24"/>
                <w:szCs w:val="24"/>
                <w:lang w:val="pl-PL"/>
              </w:rPr>
              <w:t xml:space="preserve">; 660 </w:t>
            </w:r>
            <w:proofErr w:type="spellStart"/>
            <w:r w:rsidRPr="002554FF">
              <w:rPr>
                <w:rFonts w:ascii="Times New Roman" w:hAnsi="Times New Roman" w:cs="Times New Roman"/>
                <w:sz w:val="24"/>
                <w:szCs w:val="24"/>
                <w:lang w:val="pl-PL"/>
              </w:rPr>
              <w:t>nm</w:t>
            </w:r>
            <w:proofErr w:type="spellEnd"/>
            <w:r w:rsidRPr="002554FF">
              <w:rPr>
                <w:rFonts w:ascii="Times New Roman" w:hAnsi="Times New Roman" w:cs="Times New Roman"/>
                <w:sz w:val="24"/>
                <w:szCs w:val="24"/>
                <w:lang w:val="pl-PL"/>
              </w:rPr>
              <w:t xml:space="preserve">; 700/75 </w:t>
            </w:r>
            <w:proofErr w:type="spellStart"/>
            <w:r w:rsidRPr="002554FF">
              <w:rPr>
                <w:rFonts w:ascii="Times New Roman" w:hAnsi="Times New Roman" w:cs="Times New Roman"/>
                <w:sz w:val="24"/>
                <w:szCs w:val="24"/>
                <w:lang w:val="pl-PL"/>
              </w:rPr>
              <w:t>nm</w:t>
            </w:r>
            <w:proofErr w:type="spellEnd"/>
          </w:p>
        </w:tc>
        <w:tc>
          <w:tcPr>
            <w:tcW w:w="2317" w:type="dxa"/>
            <w:noWrap/>
            <w:vAlign w:val="center"/>
          </w:tcPr>
          <w:p w14:paraId="2DD8B228" w14:textId="6F305A99"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6D376692"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34A672EB" w14:textId="77777777" w:rsidTr="004F7D6A">
        <w:trPr>
          <w:trHeight w:val="288"/>
        </w:trPr>
        <w:tc>
          <w:tcPr>
            <w:tcW w:w="817" w:type="dxa"/>
            <w:noWrap/>
            <w:vAlign w:val="center"/>
          </w:tcPr>
          <w:p w14:paraId="53AC2598" w14:textId="77777777" w:rsidR="00677254" w:rsidRPr="002554FF" w:rsidRDefault="00677254" w:rsidP="00FD291F">
            <w:pPr>
              <w:pStyle w:val="Akapitzlist"/>
              <w:numPr>
                <w:ilvl w:val="0"/>
                <w:numId w:val="20"/>
              </w:numPr>
              <w:spacing w:after="0"/>
              <w:rPr>
                <w:rFonts w:ascii="Times New Roman" w:hAnsi="Times New Roman" w:cs="Times New Roman"/>
                <w:sz w:val="24"/>
                <w:szCs w:val="24"/>
                <w:lang w:val="pl-PL"/>
              </w:rPr>
            </w:pPr>
          </w:p>
        </w:tc>
        <w:tc>
          <w:tcPr>
            <w:tcW w:w="9497" w:type="dxa"/>
            <w:noWrap/>
          </w:tcPr>
          <w:p w14:paraId="7093724A"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Detektor cyfrowy o parametrach:</w:t>
            </w:r>
          </w:p>
          <w:p w14:paraId="639487A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sensor CCD min. 2/3”</w:t>
            </w:r>
          </w:p>
          <w:p w14:paraId="5425EF5B"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matryca o formacie 2560x1920 pikseli (~5 </w:t>
            </w:r>
            <w:proofErr w:type="spellStart"/>
            <w:r w:rsidRPr="002554FF">
              <w:rPr>
                <w:rFonts w:ascii="Times New Roman" w:hAnsi="Times New Roman" w:cs="Times New Roman"/>
                <w:sz w:val="24"/>
                <w:szCs w:val="24"/>
                <w:lang w:val="pl-PL"/>
              </w:rPr>
              <w:t>Mpiks</w:t>
            </w:r>
            <w:proofErr w:type="spellEnd"/>
            <w:r w:rsidRPr="002554FF">
              <w:rPr>
                <w:rFonts w:ascii="Times New Roman" w:hAnsi="Times New Roman" w:cs="Times New Roman"/>
                <w:sz w:val="24"/>
                <w:szCs w:val="24"/>
                <w:lang w:val="pl-PL"/>
              </w:rPr>
              <w:t>.)</w:t>
            </w:r>
          </w:p>
          <w:p w14:paraId="4E5C6B65"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wielkość piksela min. 3,4 x 3,4 µm</w:t>
            </w:r>
          </w:p>
          <w:p w14:paraId="4A90ECC3"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szybkość odświeżania obrazu min. 18 ramek/sekundę (Full HD)</w:t>
            </w:r>
          </w:p>
          <w:p w14:paraId="34D7E456"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płynnie regulowany czas ekspozycji w zakresie 1 ms – 600s</w:t>
            </w:r>
          </w:p>
          <w:p w14:paraId="0E2B2CE3" w14:textId="0619A182" w:rsidR="00677254" w:rsidRPr="002554FF" w:rsidRDefault="00677254" w:rsidP="002554F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interfejs cyfrowy – uniwersalny port USB 3.0</w:t>
            </w:r>
            <w:r w:rsidR="002554FF" w:rsidRPr="002554FF">
              <w:rPr>
                <w:rFonts w:ascii="Times New Roman" w:hAnsi="Times New Roman" w:cs="Times New Roman"/>
                <w:sz w:val="24"/>
                <w:szCs w:val="24"/>
                <w:lang w:val="pl-PL"/>
              </w:rPr>
              <w:br/>
            </w:r>
            <w:r w:rsidRPr="002554FF">
              <w:rPr>
                <w:rFonts w:ascii="Times New Roman" w:hAnsi="Times New Roman"/>
                <w:sz w:val="24"/>
                <w:szCs w:val="24"/>
                <w:lang w:val="pl-PL"/>
              </w:rPr>
              <w:t>- interfejs optyczny – złącze typu C o powiększeniu nie mniejszym niż 0,7x</w:t>
            </w:r>
          </w:p>
        </w:tc>
        <w:tc>
          <w:tcPr>
            <w:tcW w:w="2317" w:type="dxa"/>
            <w:noWrap/>
            <w:vAlign w:val="center"/>
          </w:tcPr>
          <w:p w14:paraId="2965C3D4" w14:textId="326CBF99" w:rsidR="00677254" w:rsidRPr="002554FF" w:rsidRDefault="00677254" w:rsidP="00FD291F">
            <w:pPr>
              <w:spacing w:after="0"/>
              <w:ind w:left="0"/>
              <w:jc w:val="center"/>
              <w:rPr>
                <w:rFonts w:ascii="Times New Roman" w:hAnsi="Times New Roman"/>
                <w:sz w:val="24"/>
                <w:szCs w:val="24"/>
                <w:lang w:val="pl-PL"/>
              </w:rPr>
            </w:pPr>
            <w:r w:rsidRPr="002554FF">
              <w:rPr>
                <w:rFonts w:ascii="Times New Roman" w:hAnsi="Times New Roman"/>
                <w:sz w:val="24"/>
                <w:szCs w:val="24"/>
                <w:lang w:val="pl-PL"/>
              </w:rPr>
              <w:t>TAK</w:t>
            </w:r>
          </w:p>
        </w:tc>
        <w:tc>
          <w:tcPr>
            <w:tcW w:w="1652" w:type="dxa"/>
            <w:noWrap/>
          </w:tcPr>
          <w:p w14:paraId="40165ACE" w14:textId="77777777" w:rsidR="00677254" w:rsidRPr="002554FF" w:rsidRDefault="00677254" w:rsidP="00FD291F">
            <w:pPr>
              <w:spacing w:after="0"/>
              <w:ind w:left="0"/>
              <w:rPr>
                <w:rFonts w:ascii="Times New Roman" w:hAnsi="Times New Roman"/>
                <w:b/>
                <w:bCs/>
                <w:sz w:val="24"/>
                <w:szCs w:val="24"/>
                <w:lang w:val="pl-PL"/>
              </w:rPr>
            </w:pPr>
          </w:p>
        </w:tc>
      </w:tr>
      <w:tr w:rsidR="00677254" w:rsidRPr="002554FF" w14:paraId="35A0C3DE" w14:textId="77777777" w:rsidTr="004F7D6A">
        <w:trPr>
          <w:trHeight w:val="300"/>
        </w:trPr>
        <w:tc>
          <w:tcPr>
            <w:tcW w:w="817" w:type="dxa"/>
          </w:tcPr>
          <w:p w14:paraId="1E13A76F"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730B097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Oprogramowanie do akwizycji i archiwizacji obrazu mikroskopowego:</w:t>
            </w:r>
          </w:p>
          <w:p w14:paraId="0977FB25"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a) akwizycję, zapis oraz archiwizację zdjęć mikroskopowych</w:t>
            </w:r>
          </w:p>
          <w:p w14:paraId="5AEA824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b)sterowanie wszystkimi zmotoryzowanymi funkcjami mikroskopu</w:t>
            </w:r>
          </w:p>
          <w:p w14:paraId="71957ED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lastRenderedPageBreak/>
              <w:t>c) przywołanie parametrów z poprzedniego doświadczenia bezpośrednio z pliku zdjęcia</w:t>
            </w:r>
          </w:p>
          <w:p w14:paraId="0F30DBA6"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d) automatyczny dobór ostrości obrazu lub zadanie parametrów najlepszej ostrości</w:t>
            </w:r>
          </w:p>
          <w:p w14:paraId="6067306A"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e) dokonywanie pomiarów morfometrycznych (długości, powierzchnie itp.) zarówno na wykonanych zdjęciach, jak i na obrazie „na żywo”.</w:t>
            </w:r>
          </w:p>
          <w:p w14:paraId="71B94CCA"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f) możliwość eksportu wszystkich wykonanych i zaznaczonych zdjęć do wybranego formatu graficznego za pomocą jednej komendy.</w:t>
            </w:r>
          </w:p>
          <w:p w14:paraId="6CC3CC0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g) możliwość automatycznego dodawania na każdym zapisywanym obrazie informacji o: skali i dokładnym czasie wykonania zdjęcia.</w:t>
            </w:r>
          </w:p>
          <w:p w14:paraId="2E762E7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h) wycinanie obrazów ze zdjęć, dodawanie i odejmowanie kanałów na zdjęciach</w:t>
            </w:r>
          </w:p>
          <w:p w14:paraId="06E22916"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i) rozdział kolorowych zdjęć na składowe barwne</w:t>
            </w:r>
          </w:p>
          <w:p w14:paraId="2D4EE2E5"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j) filtry wyostrzające, wygładzające i usuwające szum z obrazu, filtry morfologiczne</w:t>
            </w:r>
          </w:p>
          <w:p w14:paraId="466343FB"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k) możliwość automatycznego oraz ręcznego usuwania tła z obrazu</w:t>
            </w:r>
          </w:p>
          <w:p w14:paraId="6933D763"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l) regulacja kontrastu, intensywności obrazu oraz korekcja Gamma</w:t>
            </w:r>
          </w:p>
          <w:p w14:paraId="04DADDB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 dodawanie adnotacji na obrazie: strzałek, obramowań, zliczanie obiektów, podpisy</w:t>
            </w:r>
          </w:p>
          <w:p w14:paraId="5B7771EB"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n) oprogramowanie od tego samego producenta co kamera (zapewnienie najlepszej kompatybilności).</w:t>
            </w:r>
          </w:p>
        </w:tc>
        <w:tc>
          <w:tcPr>
            <w:tcW w:w="2317" w:type="dxa"/>
            <w:vAlign w:val="center"/>
          </w:tcPr>
          <w:p w14:paraId="105A1B11"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lastRenderedPageBreak/>
              <w:t>TAK</w:t>
            </w:r>
          </w:p>
        </w:tc>
        <w:tc>
          <w:tcPr>
            <w:tcW w:w="1652" w:type="dxa"/>
          </w:tcPr>
          <w:p w14:paraId="6BCD14B8"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611C5FC6" w14:textId="77777777" w:rsidTr="004F7D6A">
        <w:trPr>
          <w:trHeight w:val="300"/>
        </w:trPr>
        <w:tc>
          <w:tcPr>
            <w:tcW w:w="817" w:type="dxa"/>
          </w:tcPr>
          <w:p w14:paraId="7386DA36"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176E3D29" w14:textId="537B4F4C"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Ergonomiczna jednostka archiwizująca (</w:t>
            </w:r>
            <w:proofErr w:type="spellStart"/>
            <w:r w:rsidRPr="002554FF">
              <w:rPr>
                <w:rFonts w:ascii="Times New Roman" w:hAnsi="Times New Roman" w:cs="Times New Roman"/>
                <w:sz w:val="24"/>
                <w:szCs w:val="24"/>
                <w:lang w:val="pl-PL"/>
              </w:rPr>
              <w:t>All</w:t>
            </w:r>
            <w:proofErr w:type="spellEnd"/>
            <w:r w:rsidRPr="002554FF">
              <w:rPr>
                <w:rFonts w:ascii="Times New Roman" w:hAnsi="Times New Roman" w:cs="Times New Roman"/>
                <w:sz w:val="24"/>
                <w:szCs w:val="24"/>
                <w:lang w:val="pl-PL"/>
              </w:rPr>
              <w:t xml:space="preserve"> in One) o parametrach </w:t>
            </w:r>
            <w:r w:rsidR="0000615C" w:rsidRPr="002554FF">
              <w:rPr>
                <w:rFonts w:ascii="Times New Roman" w:hAnsi="Times New Roman" w:cs="Times New Roman"/>
                <w:sz w:val="24"/>
                <w:szCs w:val="24"/>
                <w:lang w:val="pl-PL"/>
              </w:rPr>
              <w:t xml:space="preserve">równoważnych lub </w:t>
            </w:r>
            <w:r w:rsidRPr="002554FF">
              <w:rPr>
                <w:rFonts w:ascii="Times New Roman" w:hAnsi="Times New Roman" w:cs="Times New Roman"/>
                <w:sz w:val="24"/>
                <w:szCs w:val="24"/>
                <w:lang w:val="pl-PL"/>
              </w:rPr>
              <w:t>nie gorszych niż:</w:t>
            </w:r>
          </w:p>
          <w:p w14:paraId="4DC3C309" w14:textId="4CA60E6C" w:rsidR="0000615C" w:rsidRPr="002554FF" w:rsidRDefault="00677254" w:rsidP="00FD291F">
            <w:pPr>
              <w:pStyle w:val="Bezodstpw"/>
              <w:rPr>
                <w:rFonts w:ascii="Times New Roman" w:hAnsi="Times New Roman" w:cs="Times New Roman"/>
                <w:sz w:val="24"/>
                <w:szCs w:val="24"/>
                <w:lang w:val="pl-PL" w:eastAsia="pl-PL"/>
              </w:rPr>
            </w:pPr>
            <w:r w:rsidRPr="002554FF">
              <w:rPr>
                <w:rFonts w:ascii="Times New Roman" w:hAnsi="Times New Roman" w:cs="Times New Roman"/>
                <w:sz w:val="24"/>
                <w:szCs w:val="24"/>
                <w:lang w:val="pl-PL"/>
              </w:rPr>
              <w:t xml:space="preserve">- procesor </w:t>
            </w:r>
            <w:r w:rsidR="0000615C" w:rsidRPr="00ED095C">
              <w:rPr>
                <w:rFonts w:ascii="Times New Roman" w:hAnsi="Times New Roman"/>
                <w:sz w:val="24"/>
                <w:lang w:val="pl-PL"/>
              </w:rPr>
              <w:t xml:space="preserve">uzyskujący w teście Pass </w:t>
            </w:r>
            <w:proofErr w:type="spellStart"/>
            <w:r w:rsidR="0000615C" w:rsidRPr="00ED095C">
              <w:rPr>
                <w:rFonts w:ascii="Times New Roman" w:hAnsi="Times New Roman"/>
                <w:sz w:val="24"/>
                <w:lang w:val="pl-PL"/>
              </w:rPr>
              <w:t>MarkCPU</w:t>
            </w:r>
            <w:proofErr w:type="spellEnd"/>
            <w:r w:rsidR="0000615C" w:rsidRPr="00ED095C">
              <w:rPr>
                <w:rFonts w:ascii="Times New Roman" w:hAnsi="Times New Roman"/>
                <w:sz w:val="24"/>
                <w:lang w:val="pl-PL"/>
              </w:rPr>
              <w:t xml:space="preserve"> Mark wynik co najmniej  </w:t>
            </w:r>
            <w:r w:rsidR="00F13578" w:rsidRPr="002554FF">
              <w:rPr>
                <w:rFonts w:ascii="Times New Roman" w:hAnsi="Times New Roman" w:cs="Times New Roman"/>
                <w:sz w:val="24"/>
                <w:szCs w:val="24"/>
                <w:lang w:val="pl-PL" w:eastAsia="pl-PL"/>
              </w:rPr>
              <w:t>80</w:t>
            </w:r>
            <w:r w:rsidR="0000615C" w:rsidRPr="002554FF">
              <w:rPr>
                <w:rFonts w:ascii="Times New Roman" w:hAnsi="Times New Roman" w:cs="Times New Roman"/>
                <w:sz w:val="24"/>
                <w:szCs w:val="24"/>
                <w:lang w:val="pl-PL" w:eastAsia="pl-PL"/>
              </w:rPr>
              <w:t>00 pkt.</w:t>
            </w:r>
          </w:p>
          <w:p w14:paraId="092464FB" w14:textId="77777777" w:rsidR="00677254" w:rsidRPr="002554FF" w:rsidRDefault="00677254" w:rsidP="00FD291F">
            <w:pPr>
              <w:pStyle w:val="Bezodstpw"/>
              <w:rPr>
                <w:rFonts w:ascii="Times New Roman" w:hAnsi="Times New Roman" w:cs="Times New Roman"/>
                <w:sz w:val="24"/>
                <w:szCs w:val="24"/>
                <w:lang w:val="pl-PL" w:eastAsia="pl-PL"/>
              </w:rPr>
            </w:pPr>
            <w:r w:rsidRPr="002554FF">
              <w:rPr>
                <w:rFonts w:ascii="Times New Roman" w:hAnsi="Times New Roman" w:cs="Times New Roman"/>
                <w:sz w:val="24"/>
                <w:szCs w:val="24"/>
                <w:lang w:val="pl-PL" w:eastAsia="pl-PL"/>
              </w:rPr>
              <w:t>- pamięć RAM 16 GB</w:t>
            </w:r>
          </w:p>
          <w:p w14:paraId="54429E5D" w14:textId="77777777" w:rsidR="00677254" w:rsidRPr="002554FF" w:rsidRDefault="00677254" w:rsidP="00FD291F">
            <w:pPr>
              <w:pStyle w:val="Bezodstpw"/>
              <w:rPr>
                <w:rFonts w:ascii="Times New Roman" w:hAnsi="Times New Roman" w:cs="Times New Roman"/>
                <w:sz w:val="24"/>
                <w:szCs w:val="24"/>
                <w:lang w:val="pl-PL" w:eastAsia="pl-PL"/>
              </w:rPr>
            </w:pPr>
            <w:r w:rsidRPr="002554FF">
              <w:rPr>
                <w:rFonts w:ascii="Times New Roman" w:hAnsi="Times New Roman" w:cs="Times New Roman"/>
                <w:sz w:val="24"/>
                <w:szCs w:val="24"/>
                <w:lang w:val="pl-PL" w:eastAsia="pl-PL"/>
              </w:rPr>
              <w:t>- dysk twardy HDD 2TB</w:t>
            </w:r>
          </w:p>
          <w:p w14:paraId="1AC243EF" w14:textId="68EE04FC" w:rsidR="00677254" w:rsidRPr="002554FF" w:rsidRDefault="00677254" w:rsidP="00FD291F">
            <w:pPr>
              <w:pStyle w:val="Bezodstpw"/>
              <w:rPr>
                <w:rFonts w:ascii="Times New Roman" w:hAnsi="Times New Roman" w:cs="Times New Roman"/>
                <w:sz w:val="24"/>
                <w:szCs w:val="24"/>
                <w:lang w:val="pl-PL" w:eastAsia="pl-PL"/>
              </w:rPr>
            </w:pPr>
            <w:r w:rsidRPr="002554FF">
              <w:rPr>
                <w:rFonts w:ascii="Times New Roman" w:hAnsi="Times New Roman" w:cs="Times New Roman"/>
                <w:sz w:val="24"/>
                <w:szCs w:val="24"/>
                <w:lang w:val="pl-PL" w:eastAsia="pl-PL"/>
              </w:rPr>
              <w:t xml:space="preserve">- karta graficzna </w:t>
            </w:r>
            <w:r w:rsidR="0000615C" w:rsidRPr="00ED095C">
              <w:rPr>
                <w:rFonts w:ascii="Times New Roman" w:hAnsi="Times New Roman" w:cs="Times New Roman"/>
                <w:sz w:val="24"/>
                <w:szCs w:val="24"/>
                <w:lang w:val="pl-PL"/>
              </w:rPr>
              <w:t xml:space="preserve">uzyskująca w teście </w:t>
            </w:r>
            <w:proofErr w:type="spellStart"/>
            <w:r w:rsidR="0000615C" w:rsidRPr="00ED095C">
              <w:rPr>
                <w:rFonts w:ascii="Times New Roman" w:hAnsi="Times New Roman" w:cs="Times New Roman"/>
                <w:sz w:val="24"/>
                <w:szCs w:val="24"/>
                <w:lang w:val="pl-PL"/>
              </w:rPr>
              <w:t>PassMark</w:t>
            </w:r>
            <w:proofErr w:type="spellEnd"/>
            <w:r w:rsidR="0000615C" w:rsidRPr="00ED095C">
              <w:rPr>
                <w:rFonts w:ascii="Times New Roman" w:hAnsi="Times New Roman" w:cs="Times New Roman"/>
                <w:sz w:val="24"/>
                <w:szCs w:val="24"/>
                <w:lang w:val="pl-PL"/>
              </w:rPr>
              <w:t xml:space="preserve"> G3D Mark wynik co najmniej 3760 pkt.</w:t>
            </w:r>
            <w:r w:rsidR="0000615C" w:rsidRPr="002554FF">
              <w:rPr>
                <w:rFonts w:ascii="Times New Roman" w:hAnsi="Times New Roman" w:cs="Times New Roman"/>
                <w:sz w:val="24"/>
                <w:szCs w:val="24"/>
                <w:lang w:val="pl-PL" w:eastAsia="pl-PL"/>
              </w:rPr>
              <w:br/>
              <w:t xml:space="preserve">- </w:t>
            </w:r>
            <w:r w:rsidRPr="002554FF">
              <w:rPr>
                <w:rFonts w:ascii="Times New Roman" w:hAnsi="Times New Roman" w:cs="Times New Roman"/>
                <w:sz w:val="24"/>
                <w:szCs w:val="24"/>
                <w:lang w:val="pl-PL" w:eastAsia="pl-PL"/>
              </w:rPr>
              <w:t xml:space="preserve">wbudowane </w:t>
            </w:r>
            <w:proofErr w:type="spellStart"/>
            <w:r w:rsidRPr="002554FF">
              <w:rPr>
                <w:rFonts w:ascii="Times New Roman" w:hAnsi="Times New Roman" w:cs="Times New Roman"/>
                <w:sz w:val="24"/>
                <w:szCs w:val="24"/>
                <w:lang w:val="pl-PL" w:eastAsia="pl-PL"/>
              </w:rPr>
              <w:t>WiFi</w:t>
            </w:r>
            <w:proofErr w:type="spellEnd"/>
          </w:p>
          <w:p w14:paraId="2D3BE6F1" w14:textId="77777777" w:rsidR="001D3FE0" w:rsidRDefault="00677254" w:rsidP="001D3FE0">
            <w:pPr>
              <w:pStyle w:val="Requestedsupport"/>
              <w:spacing w:after="160" w:line="259" w:lineRule="auto"/>
              <w:contextualSpacing/>
              <w:rPr>
                <w:rFonts w:ascii="Times New Roman" w:hAnsi="Times New Roman"/>
                <w:shd w:val="clear" w:color="auto" w:fill="FFFFFF"/>
              </w:rPr>
            </w:pPr>
            <w:r w:rsidRPr="002554FF">
              <w:rPr>
                <w:rFonts w:ascii="Times New Roman" w:hAnsi="Times New Roman"/>
                <w:szCs w:val="24"/>
                <w:lang w:val="pl-PL" w:eastAsia="pl-PL"/>
              </w:rPr>
              <w:t xml:space="preserve">- </w:t>
            </w:r>
            <w:proofErr w:type="spellStart"/>
            <w:r w:rsidR="001D3FE0">
              <w:rPr>
                <w:rFonts w:ascii="Times New Roman" w:hAnsi="Times New Roman"/>
                <w:shd w:val="clear" w:color="auto" w:fill="FFFFFF"/>
              </w:rPr>
              <w:t>s</w:t>
            </w:r>
            <w:r w:rsidR="001D3FE0" w:rsidRPr="00522FF6">
              <w:rPr>
                <w:rFonts w:ascii="Times New Roman" w:hAnsi="Times New Roman"/>
                <w:shd w:val="clear" w:color="auto" w:fill="FFFFFF"/>
              </w:rPr>
              <w:t>ystem</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operacyjny</w:t>
            </w:r>
            <w:proofErr w:type="spellEnd"/>
            <w:r w:rsidR="001D3FE0" w:rsidRPr="00522FF6">
              <w:rPr>
                <w:rFonts w:ascii="Times New Roman" w:hAnsi="Times New Roman"/>
                <w:shd w:val="clear" w:color="auto" w:fill="FFFFFF"/>
              </w:rPr>
              <w:t xml:space="preserve"> w </w:t>
            </w:r>
            <w:proofErr w:type="spellStart"/>
            <w:r w:rsidR="001D3FE0" w:rsidRPr="00522FF6">
              <w:rPr>
                <w:rFonts w:ascii="Times New Roman" w:hAnsi="Times New Roman"/>
                <w:shd w:val="clear" w:color="auto" w:fill="FFFFFF"/>
              </w:rPr>
              <w:t>wersji</w:t>
            </w:r>
            <w:proofErr w:type="spellEnd"/>
            <w:r w:rsidR="001D3FE0" w:rsidRPr="00522FF6">
              <w:rPr>
                <w:rFonts w:ascii="Times New Roman" w:hAnsi="Times New Roman"/>
                <w:shd w:val="clear" w:color="auto" w:fill="FFFFFF"/>
              </w:rPr>
              <w:t xml:space="preserve"> 64 </w:t>
            </w:r>
            <w:proofErr w:type="spellStart"/>
            <w:r w:rsidR="001D3FE0" w:rsidRPr="00522FF6">
              <w:rPr>
                <w:rFonts w:ascii="Times New Roman" w:hAnsi="Times New Roman"/>
                <w:shd w:val="clear" w:color="auto" w:fill="FFFFFF"/>
              </w:rPr>
              <w:t>bit</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oferujący</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pełną</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integrację</w:t>
            </w:r>
            <w:proofErr w:type="spellEnd"/>
            <w:r w:rsidR="001D3FE0" w:rsidRPr="00522FF6">
              <w:rPr>
                <w:rFonts w:ascii="Times New Roman" w:hAnsi="Times New Roman"/>
                <w:shd w:val="clear" w:color="auto" w:fill="FFFFFF"/>
              </w:rPr>
              <w:t xml:space="preserve"> z </w:t>
            </w:r>
            <w:proofErr w:type="spellStart"/>
            <w:r w:rsidR="001D3FE0" w:rsidRPr="00522FF6">
              <w:rPr>
                <w:rFonts w:ascii="Times New Roman" w:hAnsi="Times New Roman"/>
                <w:shd w:val="clear" w:color="auto" w:fill="FFFFFF"/>
              </w:rPr>
              <w:t>wdrożoną</w:t>
            </w:r>
            <w:proofErr w:type="spellEnd"/>
            <w:r w:rsidR="001D3FE0" w:rsidRPr="00522FF6">
              <w:rPr>
                <w:rFonts w:ascii="Times New Roman" w:hAnsi="Times New Roman"/>
                <w:shd w:val="clear" w:color="auto" w:fill="FFFFFF"/>
              </w:rPr>
              <w:t xml:space="preserve"> w SGGW </w:t>
            </w:r>
            <w:proofErr w:type="spellStart"/>
            <w:r w:rsidR="001D3FE0" w:rsidRPr="00522FF6">
              <w:rPr>
                <w:rFonts w:ascii="Times New Roman" w:hAnsi="Times New Roman"/>
                <w:shd w:val="clear" w:color="auto" w:fill="FFFFFF"/>
              </w:rPr>
              <w:t>usługą</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katalogową</w:t>
            </w:r>
            <w:proofErr w:type="spellEnd"/>
            <w:r w:rsidR="001D3FE0" w:rsidRPr="00522FF6">
              <w:rPr>
                <w:rFonts w:ascii="Times New Roman" w:hAnsi="Times New Roman"/>
                <w:shd w:val="clear" w:color="auto" w:fill="FFFFFF"/>
              </w:rPr>
              <w:t xml:space="preserve"> Microsoft </w:t>
            </w:r>
            <w:proofErr w:type="spellStart"/>
            <w:r w:rsidR="001D3FE0" w:rsidRPr="00522FF6">
              <w:rPr>
                <w:rFonts w:ascii="Times New Roman" w:hAnsi="Times New Roman"/>
                <w:shd w:val="clear" w:color="auto" w:fill="FFFFFF"/>
              </w:rPr>
              <w:t>Active</w:t>
            </w:r>
            <w:proofErr w:type="spellEnd"/>
            <w:r w:rsidR="001D3FE0" w:rsidRPr="00522FF6">
              <w:rPr>
                <w:rFonts w:ascii="Times New Roman" w:hAnsi="Times New Roman"/>
                <w:shd w:val="clear" w:color="auto" w:fill="FFFFFF"/>
              </w:rPr>
              <w:t xml:space="preserve"> Directory; </w:t>
            </w:r>
            <w:proofErr w:type="spellStart"/>
            <w:r w:rsidR="001D3FE0" w:rsidRPr="00522FF6">
              <w:rPr>
                <w:rFonts w:ascii="Times New Roman" w:hAnsi="Times New Roman"/>
                <w:shd w:val="clear" w:color="auto" w:fill="FFFFFF"/>
              </w:rPr>
              <w:t>umożliwiający</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nawiązanie</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połączenia</w:t>
            </w:r>
            <w:proofErr w:type="spellEnd"/>
            <w:r w:rsidR="001D3FE0" w:rsidRPr="00522FF6">
              <w:rPr>
                <w:rFonts w:ascii="Times New Roman" w:hAnsi="Times New Roman"/>
                <w:shd w:val="clear" w:color="auto" w:fill="FFFFFF"/>
              </w:rPr>
              <w:t xml:space="preserve"> z </w:t>
            </w:r>
            <w:proofErr w:type="spellStart"/>
            <w:r w:rsidR="001D3FE0" w:rsidRPr="00522FF6">
              <w:rPr>
                <w:rFonts w:ascii="Times New Roman" w:hAnsi="Times New Roman"/>
                <w:shd w:val="clear" w:color="auto" w:fill="FFFFFF"/>
              </w:rPr>
              <w:t>komputerem</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za</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pomocą</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funkcji</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pulpitu</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zdalnego</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obsługujący</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BitLocker</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umożliwiający</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zainstalowanie</w:t>
            </w:r>
            <w:proofErr w:type="spellEnd"/>
            <w:r w:rsidR="001D3FE0" w:rsidRPr="00522FF6">
              <w:rPr>
                <w:rFonts w:ascii="Times New Roman" w:hAnsi="Times New Roman"/>
                <w:shd w:val="clear" w:color="auto" w:fill="FFFFFF"/>
              </w:rPr>
              <w:t xml:space="preserve"> i </w:t>
            </w:r>
            <w:proofErr w:type="spellStart"/>
            <w:r w:rsidR="001D3FE0" w:rsidRPr="00522FF6">
              <w:rPr>
                <w:rFonts w:ascii="Times New Roman" w:hAnsi="Times New Roman"/>
                <w:shd w:val="clear" w:color="auto" w:fill="FFFFFF"/>
              </w:rPr>
              <w:t>korzystanie</w:t>
            </w:r>
            <w:proofErr w:type="spellEnd"/>
            <w:r w:rsidR="001D3FE0" w:rsidRPr="00522FF6">
              <w:rPr>
                <w:rFonts w:ascii="Times New Roman" w:hAnsi="Times New Roman"/>
                <w:shd w:val="clear" w:color="auto" w:fill="FFFFFF"/>
              </w:rPr>
              <w:t xml:space="preserve"> w </w:t>
            </w:r>
            <w:proofErr w:type="spellStart"/>
            <w:r w:rsidR="001D3FE0" w:rsidRPr="00522FF6">
              <w:rPr>
                <w:rFonts w:ascii="Times New Roman" w:hAnsi="Times New Roman"/>
                <w:shd w:val="clear" w:color="auto" w:fill="FFFFFF"/>
              </w:rPr>
              <w:t>pełnym</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zakresie</w:t>
            </w:r>
            <w:proofErr w:type="spellEnd"/>
            <w:r w:rsidR="001D3FE0" w:rsidRPr="00522FF6">
              <w:rPr>
                <w:rFonts w:ascii="Times New Roman" w:hAnsi="Times New Roman"/>
                <w:shd w:val="clear" w:color="auto" w:fill="FFFFFF"/>
              </w:rPr>
              <w:t xml:space="preserve"> z </w:t>
            </w:r>
            <w:proofErr w:type="spellStart"/>
            <w:r w:rsidR="001D3FE0" w:rsidRPr="00522FF6">
              <w:rPr>
                <w:rFonts w:ascii="Times New Roman" w:hAnsi="Times New Roman"/>
                <w:shd w:val="clear" w:color="auto" w:fill="FFFFFF"/>
              </w:rPr>
              <w:t>pakietu</w:t>
            </w:r>
            <w:proofErr w:type="spellEnd"/>
            <w:r w:rsidR="001D3FE0" w:rsidRPr="00522FF6">
              <w:rPr>
                <w:rFonts w:ascii="Times New Roman" w:hAnsi="Times New Roman"/>
                <w:shd w:val="clear" w:color="auto" w:fill="FFFFFF"/>
              </w:rPr>
              <w:t xml:space="preserve"> ESET </w:t>
            </w:r>
            <w:proofErr w:type="spellStart"/>
            <w:r w:rsidR="001D3FE0" w:rsidRPr="00522FF6">
              <w:rPr>
                <w:rFonts w:ascii="Times New Roman" w:hAnsi="Times New Roman"/>
                <w:shd w:val="clear" w:color="auto" w:fill="FFFFFF"/>
              </w:rPr>
              <w:t>Endpoint</w:t>
            </w:r>
            <w:proofErr w:type="spellEnd"/>
            <w:r w:rsidR="001D3FE0" w:rsidRPr="00522FF6">
              <w:rPr>
                <w:rFonts w:ascii="Times New Roman" w:hAnsi="Times New Roman"/>
                <w:shd w:val="clear" w:color="auto" w:fill="FFFFFF"/>
              </w:rPr>
              <w:t xml:space="preserve"> Security 7 </w:t>
            </w:r>
            <w:proofErr w:type="spellStart"/>
            <w:r w:rsidR="001D3FE0" w:rsidRPr="00522FF6">
              <w:rPr>
                <w:rFonts w:ascii="Times New Roman" w:hAnsi="Times New Roman"/>
                <w:shd w:val="clear" w:color="auto" w:fill="FFFFFF"/>
              </w:rPr>
              <w:t>stanowiącego</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element</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systemu</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wdrożonego</w:t>
            </w:r>
            <w:proofErr w:type="spellEnd"/>
            <w:r w:rsidR="001D3FE0" w:rsidRPr="00522FF6">
              <w:rPr>
                <w:rFonts w:ascii="Times New Roman" w:hAnsi="Times New Roman"/>
                <w:shd w:val="clear" w:color="auto" w:fill="FFFFFF"/>
              </w:rPr>
              <w:t xml:space="preserve"> w SGGW; </w:t>
            </w:r>
            <w:proofErr w:type="spellStart"/>
            <w:r w:rsidR="001D3FE0" w:rsidRPr="00522FF6">
              <w:rPr>
                <w:rFonts w:ascii="Times New Roman" w:hAnsi="Times New Roman"/>
                <w:shd w:val="clear" w:color="auto" w:fill="FFFFFF"/>
              </w:rPr>
              <w:t>dołączona</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licencja</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oraz</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nośnik</w:t>
            </w:r>
            <w:proofErr w:type="spellEnd"/>
            <w:r w:rsidR="001D3FE0" w:rsidRPr="00522FF6">
              <w:rPr>
                <w:rFonts w:ascii="Times New Roman" w:hAnsi="Times New Roman"/>
                <w:shd w:val="clear" w:color="auto" w:fill="FFFFFF"/>
              </w:rPr>
              <w:t xml:space="preserve"> z </w:t>
            </w:r>
            <w:proofErr w:type="spellStart"/>
            <w:r w:rsidR="001D3FE0" w:rsidRPr="00522FF6">
              <w:rPr>
                <w:rFonts w:ascii="Times New Roman" w:hAnsi="Times New Roman"/>
                <w:shd w:val="clear" w:color="auto" w:fill="FFFFFF"/>
              </w:rPr>
              <w:t>systemem</w:t>
            </w:r>
            <w:proofErr w:type="spellEnd"/>
            <w:r w:rsidR="001D3FE0" w:rsidRPr="00522FF6">
              <w:rPr>
                <w:rFonts w:ascii="Times New Roman" w:hAnsi="Times New Roman"/>
                <w:shd w:val="clear" w:color="auto" w:fill="FFFFFF"/>
              </w:rPr>
              <w:t xml:space="preserve"> </w:t>
            </w:r>
            <w:proofErr w:type="spellStart"/>
            <w:r w:rsidR="001D3FE0" w:rsidRPr="00522FF6">
              <w:rPr>
                <w:rFonts w:ascii="Times New Roman" w:hAnsi="Times New Roman"/>
                <w:shd w:val="clear" w:color="auto" w:fill="FFFFFF"/>
              </w:rPr>
              <w:t>operacyjnym</w:t>
            </w:r>
            <w:proofErr w:type="spellEnd"/>
          </w:p>
          <w:p w14:paraId="1A5F29DF" w14:textId="56EBC044" w:rsidR="00677254" w:rsidRPr="002554FF" w:rsidRDefault="00677254" w:rsidP="001D3FE0">
            <w:pPr>
              <w:pStyle w:val="Requestedsupport"/>
              <w:spacing w:line="259" w:lineRule="auto"/>
              <w:contextualSpacing/>
              <w:rPr>
                <w:rFonts w:ascii="Times New Roman" w:hAnsi="Times New Roman"/>
                <w:szCs w:val="24"/>
                <w:lang w:val="pl-PL"/>
              </w:rPr>
            </w:pPr>
            <w:r w:rsidRPr="002554FF">
              <w:rPr>
                <w:rFonts w:ascii="Times New Roman" w:hAnsi="Times New Roman"/>
                <w:szCs w:val="24"/>
                <w:lang w:val="pl-PL" w:eastAsia="pl-PL"/>
              </w:rPr>
              <w:t>- mysz optyczna i klawiatura</w:t>
            </w:r>
          </w:p>
        </w:tc>
        <w:tc>
          <w:tcPr>
            <w:tcW w:w="2317" w:type="dxa"/>
            <w:vAlign w:val="center"/>
          </w:tcPr>
          <w:p w14:paraId="4FD610AD"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624A8D52"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4FD8EC20" w14:textId="77777777" w:rsidTr="004F7D6A">
        <w:trPr>
          <w:trHeight w:val="300"/>
        </w:trPr>
        <w:tc>
          <w:tcPr>
            <w:tcW w:w="817" w:type="dxa"/>
          </w:tcPr>
          <w:p w14:paraId="189318BB"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5E2883B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Moduł do zaawansowanych </w:t>
            </w:r>
            <w:proofErr w:type="spellStart"/>
            <w:r w:rsidRPr="002554FF">
              <w:rPr>
                <w:rFonts w:ascii="Times New Roman" w:hAnsi="Times New Roman" w:cs="Times New Roman"/>
                <w:sz w:val="24"/>
                <w:szCs w:val="24"/>
                <w:lang w:val="pl-PL"/>
              </w:rPr>
              <w:t>barwień</w:t>
            </w:r>
            <w:proofErr w:type="spellEnd"/>
            <w:r w:rsidRPr="002554FF">
              <w:rPr>
                <w:rFonts w:ascii="Times New Roman" w:hAnsi="Times New Roman" w:cs="Times New Roman"/>
                <w:sz w:val="24"/>
                <w:szCs w:val="24"/>
                <w:lang w:val="pl-PL"/>
              </w:rPr>
              <w:t xml:space="preserve">, system barwienia IHC, CISH, FISH oraz IF w pełni automatyczny, naukowy bez konieczności stosowania dodatkowych urządzeń, w pełni </w:t>
            </w:r>
            <w:proofErr w:type="spellStart"/>
            <w:r w:rsidRPr="002554FF">
              <w:rPr>
                <w:rFonts w:ascii="Times New Roman" w:hAnsi="Times New Roman" w:cs="Times New Roman"/>
                <w:sz w:val="24"/>
                <w:szCs w:val="24"/>
                <w:lang w:val="pl-PL"/>
              </w:rPr>
              <w:lastRenderedPageBreak/>
              <w:t>kompatybliny</w:t>
            </w:r>
            <w:proofErr w:type="spellEnd"/>
            <w:r w:rsidRPr="002554FF">
              <w:rPr>
                <w:rFonts w:ascii="Times New Roman" w:hAnsi="Times New Roman" w:cs="Times New Roman"/>
                <w:sz w:val="24"/>
                <w:szCs w:val="24"/>
                <w:lang w:val="pl-PL"/>
              </w:rPr>
              <w:t xml:space="preserve"> z systemem </w:t>
            </w:r>
            <w:proofErr w:type="spellStart"/>
            <w:r w:rsidRPr="002554FF">
              <w:rPr>
                <w:rFonts w:ascii="Times New Roman" w:hAnsi="Times New Roman" w:cs="Times New Roman"/>
                <w:sz w:val="24"/>
                <w:szCs w:val="24"/>
                <w:lang w:val="pl-PL"/>
              </w:rPr>
              <w:t>mikrodysekcyjnym</w:t>
            </w:r>
            <w:proofErr w:type="spellEnd"/>
            <w:r w:rsidRPr="002554FF">
              <w:rPr>
                <w:rFonts w:ascii="Times New Roman" w:hAnsi="Times New Roman" w:cs="Times New Roman"/>
                <w:sz w:val="24"/>
                <w:szCs w:val="24"/>
                <w:lang w:val="pl-PL"/>
              </w:rPr>
              <w:t xml:space="preserve">. Możliwość barwienia preparatów utrwalonych w formalinie, zatopionych w parafinie, preparatów cytologicznych oraz </w:t>
            </w:r>
            <w:proofErr w:type="spellStart"/>
            <w:r w:rsidRPr="002554FF">
              <w:rPr>
                <w:rFonts w:ascii="Times New Roman" w:hAnsi="Times New Roman" w:cs="Times New Roman"/>
                <w:sz w:val="24"/>
                <w:szCs w:val="24"/>
                <w:lang w:val="pl-PL"/>
              </w:rPr>
              <w:t>mrożeniaków</w:t>
            </w:r>
            <w:proofErr w:type="spellEnd"/>
            <w:r w:rsidRPr="002554FF">
              <w:rPr>
                <w:rFonts w:ascii="Times New Roman" w:hAnsi="Times New Roman" w:cs="Times New Roman"/>
                <w:sz w:val="24"/>
                <w:szCs w:val="24"/>
                <w:lang w:val="pl-PL"/>
              </w:rPr>
              <w:t>.</w:t>
            </w:r>
          </w:p>
        </w:tc>
        <w:tc>
          <w:tcPr>
            <w:tcW w:w="2317" w:type="dxa"/>
            <w:vAlign w:val="center"/>
          </w:tcPr>
          <w:p w14:paraId="5350FB43"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lastRenderedPageBreak/>
              <w:t>TAK</w:t>
            </w:r>
          </w:p>
        </w:tc>
        <w:tc>
          <w:tcPr>
            <w:tcW w:w="1652" w:type="dxa"/>
          </w:tcPr>
          <w:p w14:paraId="64C40AA3"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22399601" w14:textId="77777777" w:rsidTr="004F7D6A">
        <w:trPr>
          <w:trHeight w:val="300"/>
        </w:trPr>
        <w:tc>
          <w:tcPr>
            <w:tcW w:w="817" w:type="dxa"/>
          </w:tcPr>
          <w:p w14:paraId="4FE76A74"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7BEBD46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Moduł musi wykonywać wszystkie etapy barwienia IHC oraz CISH od etapu odparafinowania do barwienia kontrastowego włącznie. W przypadku barwienia FISH poza pokładem urządzenia odbywa się jedynie kontrastowanie DAPI.</w:t>
            </w:r>
          </w:p>
        </w:tc>
        <w:tc>
          <w:tcPr>
            <w:tcW w:w="2317" w:type="dxa"/>
            <w:vAlign w:val="center"/>
          </w:tcPr>
          <w:p w14:paraId="213F9130"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1EB1B355"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26712CFD" w14:textId="77777777" w:rsidTr="004F7D6A">
        <w:trPr>
          <w:trHeight w:val="300"/>
        </w:trPr>
        <w:tc>
          <w:tcPr>
            <w:tcW w:w="817" w:type="dxa"/>
          </w:tcPr>
          <w:p w14:paraId="163C5AD7"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24759F9B"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Praca w sposób ciągły pozwalający na dokładanie szkiełek podczas trwania barwienia (3 niezależne tacki na szkiełka), bez konieczności czekania na zakończenie trwających już </w:t>
            </w:r>
            <w:proofErr w:type="spellStart"/>
            <w:r w:rsidRPr="002554FF">
              <w:rPr>
                <w:rFonts w:ascii="Times New Roman" w:hAnsi="Times New Roman" w:cs="Times New Roman"/>
                <w:sz w:val="24"/>
                <w:szCs w:val="24"/>
                <w:lang w:val="pl-PL"/>
              </w:rPr>
              <w:t>barwień</w:t>
            </w:r>
            <w:proofErr w:type="spellEnd"/>
            <w:r w:rsidRPr="002554FF">
              <w:rPr>
                <w:rFonts w:ascii="Times New Roman" w:hAnsi="Times New Roman" w:cs="Times New Roman"/>
                <w:sz w:val="24"/>
                <w:szCs w:val="24"/>
                <w:lang w:val="pl-PL"/>
              </w:rPr>
              <w:t xml:space="preserve"> odbywających się na pozostałych tackach.</w:t>
            </w:r>
          </w:p>
        </w:tc>
        <w:tc>
          <w:tcPr>
            <w:tcW w:w="2317" w:type="dxa"/>
            <w:vAlign w:val="center"/>
          </w:tcPr>
          <w:p w14:paraId="4F78CB4F"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681C72E8"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7E91D3AB" w14:textId="77777777" w:rsidTr="004F7D6A">
        <w:trPr>
          <w:trHeight w:val="300"/>
        </w:trPr>
        <w:tc>
          <w:tcPr>
            <w:tcW w:w="817" w:type="dxa"/>
          </w:tcPr>
          <w:p w14:paraId="5ED79F4E"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1107526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Całkowita ładowność IHC/ISH – min. 30 szkiełek.</w:t>
            </w:r>
          </w:p>
        </w:tc>
        <w:tc>
          <w:tcPr>
            <w:tcW w:w="2317" w:type="dxa"/>
            <w:vAlign w:val="center"/>
          </w:tcPr>
          <w:p w14:paraId="05B8F9EA"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r w:rsidR="004F7D6A" w:rsidRPr="002554FF">
              <w:rPr>
                <w:rFonts w:ascii="Times New Roman" w:hAnsi="Times New Roman" w:cs="Times New Roman"/>
                <w:sz w:val="24"/>
                <w:szCs w:val="24"/>
                <w:lang w:val="pl-PL"/>
              </w:rPr>
              <w:t>, podać</w:t>
            </w:r>
          </w:p>
          <w:p w14:paraId="18E882FF" w14:textId="77777777" w:rsidR="004F7D6A" w:rsidRPr="002554FF" w:rsidRDefault="004F7D6A"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Ładowność ≥30 szkiełek</w:t>
            </w:r>
          </w:p>
          <w:p w14:paraId="60F1BFF7" w14:textId="1FE2756E" w:rsidR="004F7D6A" w:rsidRPr="002554FF" w:rsidRDefault="004F7D6A" w:rsidP="00FD291F">
            <w:pPr>
              <w:pStyle w:val="Bezodstpw"/>
              <w:jc w:val="center"/>
              <w:rPr>
                <w:rFonts w:ascii="Times New Roman" w:hAnsi="Times New Roman" w:cs="Times New Roman"/>
                <w:sz w:val="24"/>
                <w:szCs w:val="24"/>
                <w:lang w:val="pl-PL"/>
              </w:rPr>
            </w:pPr>
            <w:r w:rsidRPr="002554FF">
              <w:rPr>
                <w:rFonts w:ascii="Times New Roman" w:hAnsi="Times New Roman"/>
                <w:sz w:val="24"/>
                <w:szCs w:val="24"/>
                <w:lang w:val="pl-PL"/>
              </w:rPr>
              <w:t>Wartość maksymalna – 5pkt; pozostałe - proporcjonalnie</w:t>
            </w:r>
          </w:p>
        </w:tc>
        <w:tc>
          <w:tcPr>
            <w:tcW w:w="1652" w:type="dxa"/>
          </w:tcPr>
          <w:p w14:paraId="355E528E"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41186BC7" w14:textId="77777777" w:rsidTr="004F7D6A">
        <w:trPr>
          <w:trHeight w:val="300"/>
        </w:trPr>
        <w:tc>
          <w:tcPr>
            <w:tcW w:w="817" w:type="dxa"/>
          </w:tcPr>
          <w:p w14:paraId="3B724F44"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2B57BF3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3 niezależne tacki po 10 szkiełek na każdej z możliwością uruchamiania różnych protokołów barwiących IHC/ISH w tym samym czasie.</w:t>
            </w:r>
          </w:p>
        </w:tc>
        <w:tc>
          <w:tcPr>
            <w:tcW w:w="2317" w:type="dxa"/>
            <w:vAlign w:val="center"/>
          </w:tcPr>
          <w:p w14:paraId="604E8C52"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406A179B"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0A750067" w14:textId="77777777" w:rsidTr="004F7D6A">
        <w:trPr>
          <w:trHeight w:val="300"/>
        </w:trPr>
        <w:tc>
          <w:tcPr>
            <w:tcW w:w="817" w:type="dxa"/>
          </w:tcPr>
          <w:p w14:paraId="60EB7C4B"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450C42A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Pojemniki odczynnikowe dostępne dla użytkownika, umieszczone w oszklonej szufladzie umożliwiające wizualną kontrolę poziomu.</w:t>
            </w:r>
          </w:p>
        </w:tc>
        <w:tc>
          <w:tcPr>
            <w:tcW w:w="2317" w:type="dxa"/>
            <w:vAlign w:val="center"/>
          </w:tcPr>
          <w:p w14:paraId="0264FE39"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77797B1D"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544F6003" w14:textId="77777777" w:rsidTr="004F7D6A">
        <w:trPr>
          <w:trHeight w:val="300"/>
        </w:trPr>
        <w:tc>
          <w:tcPr>
            <w:tcW w:w="817" w:type="dxa"/>
          </w:tcPr>
          <w:p w14:paraId="459D1302"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35EF1848"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Pojemność butelek :</w:t>
            </w:r>
          </w:p>
          <w:p w14:paraId="308352DB"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Minimum 1L - ER1, ER2</w:t>
            </w:r>
          </w:p>
          <w:p w14:paraId="390E6716"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Minimum 2L - pozostałe odczynniki.</w:t>
            </w:r>
          </w:p>
        </w:tc>
        <w:tc>
          <w:tcPr>
            <w:tcW w:w="2317" w:type="dxa"/>
            <w:vAlign w:val="center"/>
          </w:tcPr>
          <w:p w14:paraId="7895946D"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1D6C06D8"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1123BC14" w14:textId="77777777" w:rsidTr="004F7D6A">
        <w:trPr>
          <w:trHeight w:val="300"/>
        </w:trPr>
        <w:tc>
          <w:tcPr>
            <w:tcW w:w="817" w:type="dxa"/>
          </w:tcPr>
          <w:p w14:paraId="0423413D"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578A7516"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System otwarty  - możliwość zastosowania przeciwciał pierwotnych, sond oraz odczynników różnych producentów. Zestawy detekcyjne konfigurowane przez Użytkownika.</w:t>
            </w:r>
          </w:p>
        </w:tc>
        <w:tc>
          <w:tcPr>
            <w:tcW w:w="2317" w:type="dxa"/>
            <w:vAlign w:val="center"/>
          </w:tcPr>
          <w:p w14:paraId="75BAA21C"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13E9F334"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72C64CA0" w14:textId="77777777" w:rsidTr="004F7D6A">
        <w:trPr>
          <w:trHeight w:val="300"/>
        </w:trPr>
        <w:tc>
          <w:tcPr>
            <w:tcW w:w="817" w:type="dxa"/>
          </w:tcPr>
          <w:p w14:paraId="22F308DC"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60A79F3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Możliwość uruchomienia różnych protokołów </w:t>
            </w:r>
            <w:proofErr w:type="spellStart"/>
            <w:r w:rsidRPr="002554FF">
              <w:rPr>
                <w:rFonts w:ascii="Times New Roman" w:hAnsi="Times New Roman" w:cs="Times New Roman"/>
                <w:sz w:val="24"/>
                <w:szCs w:val="24"/>
                <w:lang w:val="pl-PL"/>
              </w:rPr>
              <w:t>barwień</w:t>
            </w:r>
            <w:proofErr w:type="spellEnd"/>
            <w:r w:rsidRPr="002554FF">
              <w:rPr>
                <w:rFonts w:ascii="Times New Roman" w:hAnsi="Times New Roman" w:cs="Times New Roman"/>
                <w:sz w:val="24"/>
                <w:szCs w:val="24"/>
                <w:lang w:val="pl-PL"/>
              </w:rPr>
              <w:t xml:space="preserve"> w jednym czasie – IHC-HRP, IHC-AP, różne sposoby odkrywania </w:t>
            </w:r>
            <w:proofErr w:type="spellStart"/>
            <w:r w:rsidRPr="002554FF">
              <w:rPr>
                <w:rFonts w:ascii="Times New Roman" w:hAnsi="Times New Roman" w:cs="Times New Roman"/>
                <w:sz w:val="24"/>
                <w:szCs w:val="24"/>
                <w:lang w:val="pl-PL"/>
              </w:rPr>
              <w:t>epitopów</w:t>
            </w:r>
            <w:proofErr w:type="spellEnd"/>
            <w:r w:rsidRPr="002554FF">
              <w:rPr>
                <w:rFonts w:ascii="Times New Roman" w:hAnsi="Times New Roman" w:cs="Times New Roman"/>
                <w:sz w:val="24"/>
                <w:szCs w:val="24"/>
                <w:lang w:val="pl-PL"/>
              </w:rPr>
              <w:t xml:space="preserve"> oraz CISH i FISH.</w:t>
            </w:r>
          </w:p>
        </w:tc>
        <w:tc>
          <w:tcPr>
            <w:tcW w:w="2317" w:type="dxa"/>
            <w:vAlign w:val="center"/>
          </w:tcPr>
          <w:p w14:paraId="1994AD4C"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77C8F0AE"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4E265AA5" w14:textId="77777777" w:rsidTr="004F7D6A">
        <w:trPr>
          <w:trHeight w:val="300"/>
        </w:trPr>
        <w:tc>
          <w:tcPr>
            <w:tcW w:w="817" w:type="dxa"/>
          </w:tcPr>
          <w:p w14:paraId="3C769B6C"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2D355D78"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Ramię barwiące pracujące w płaszczyźnie XYZ.</w:t>
            </w:r>
          </w:p>
        </w:tc>
        <w:tc>
          <w:tcPr>
            <w:tcW w:w="2317" w:type="dxa"/>
            <w:vAlign w:val="center"/>
          </w:tcPr>
          <w:p w14:paraId="734F9943"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4FB782EB"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6D0914CC" w14:textId="77777777" w:rsidTr="004F7D6A">
        <w:trPr>
          <w:trHeight w:val="300"/>
        </w:trPr>
        <w:tc>
          <w:tcPr>
            <w:tcW w:w="817" w:type="dxa"/>
          </w:tcPr>
          <w:p w14:paraId="30704DA6"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5F5FADBF"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Odczynniki ulegające rozkładowi (barwniki) mieszane na pokładzie aparatu tuż przed ich użyciem.</w:t>
            </w:r>
          </w:p>
        </w:tc>
        <w:tc>
          <w:tcPr>
            <w:tcW w:w="2317" w:type="dxa"/>
            <w:vAlign w:val="center"/>
          </w:tcPr>
          <w:p w14:paraId="74996D6C"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3D07BDCC"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42D103AB" w14:textId="77777777" w:rsidTr="004F7D6A">
        <w:trPr>
          <w:trHeight w:val="300"/>
        </w:trPr>
        <w:tc>
          <w:tcPr>
            <w:tcW w:w="817" w:type="dxa"/>
          </w:tcPr>
          <w:p w14:paraId="106FC036"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3168DBF1" w14:textId="3D7415D9"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Zautomatyzowany system barwienia podwójnego – z zastosowaniem dwóch różnych przeciwciał i dwóch różnych systemów wizualizacyjnych na tym</w:t>
            </w:r>
            <w:r w:rsidR="00686B83" w:rsidRPr="002554FF">
              <w:rPr>
                <w:rFonts w:ascii="Times New Roman" w:hAnsi="Times New Roman" w:cs="Times New Roman"/>
                <w:sz w:val="24"/>
                <w:szCs w:val="24"/>
                <w:lang w:val="pl-PL"/>
              </w:rPr>
              <w:t xml:space="preserve"> </w:t>
            </w:r>
            <w:r w:rsidRPr="002554FF">
              <w:rPr>
                <w:rFonts w:ascii="Times New Roman" w:hAnsi="Times New Roman" w:cs="Times New Roman"/>
                <w:sz w:val="24"/>
                <w:szCs w:val="24"/>
                <w:lang w:val="pl-PL"/>
              </w:rPr>
              <w:t>samym preparacie.</w:t>
            </w:r>
          </w:p>
        </w:tc>
        <w:tc>
          <w:tcPr>
            <w:tcW w:w="2317" w:type="dxa"/>
            <w:vAlign w:val="center"/>
          </w:tcPr>
          <w:p w14:paraId="1ECA7F59"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59844828"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064490D7" w14:textId="77777777" w:rsidTr="004F7D6A">
        <w:trPr>
          <w:trHeight w:val="300"/>
        </w:trPr>
        <w:tc>
          <w:tcPr>
            <w:tcW w:w="817" w:type="dxa"/>
          </w:tcPr>
          <w:p w14:paraId="6786887E"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2F2F2DA7"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Ilość dozowanego przeciwciała bez podziału na strefy, pozwalająca na wykonanie reakcji IHC </w:t>
            </w:r>
            <w:r w:rsidRPr="002554FF">
              <w:rPr>
                <w:rFonts w:ascii="Times New Roman" w:hAnsi="Times New Roman" w:cs="Times New Roman"/>
                <w:sz w:val="24"/>
                <w:szCs w:val="24"/>
                <w:lang w:val="pl-PL"/>
              </w:rPr>
              <w:lastRenderedPageBreak/>
              <w:t>na całym szkiełku podstawowym – 150 ul.</w:t>
            </w:r>
          </w:p>
        </w:tc>
        <w:tc>
          <w:tcPr>
            <w:tcW w:w="2317" w:type="dxa"/>
            <w:vAlign w:val="center"/>
          </w:tcPr>
          <w:p w14:paraId="3FF73E61"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lastRenderedPageBreak/>
              <w:t>TAK</w:t>
            </w:r>
          </w:p>
        </w:tc>
        <w:tc>
          <w:tcPr>
            <w:tcW w:w="1652" w:type="dxa"/>
          </w:tcPr>
          <w:p w14:paraId="0B20D97F"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05F1EB13" w14:textId="77777777" w:rsidTr="004F7D6A">
        <w:trPr>
          <w:trHeight w:val="300"/>
        </w:trPr>
        <w:tc>
          <w:tcPr>
            <w:tcW w:w="817" w:type="dxa"/>
          </w:tcPr>
          <w:p w14:paraId="0F754853"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21643ED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Możliwość dozowania 100ul przeciwciała na preparat ułożony na połowie szkiełka</w:t>
            </w:r>
          </w:p>
        </w:tc>
        <w:tc>
          <w:tcPr>
            <w:tcW w:w="2317" w:type="dxa"/>
            <w:vAlign w:val="center"/>
          </w:tcPr>
          <w:p w14:paraId="1DCAA747"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02800FFC"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43BBAEC6" w14:textId="77777777" w:rsidTr="004F7D6A">
        <w:trPr>
          <w:trHeight w:val="300"/>
        </w:trPr>
        <w:tc>
          <w:tcPr>
            <w:tcW w:w="817" w:type="dxa"/>
          </w:tcPr>
          <w:p w14:paraId="2CD3F80B"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5ADF9B0C" w14:textId="77777777" w:rsidR="00677254" w:rsidRPr="002554FF" w:rsidRDefault="00677254" w:rsidP="00FD291F">
            <w:pPr>
              <w:pStyle w:val="Bezodstpw"/>
              <w:rPr>
                <w:rFonts w:ascii="Times New Roman" w:hAnsi="Times New Roman" w:cs="Times New Roman"/>
                <w:sz w:val="24"/>
                <w:szCs w:val="24"/>
                <w:lang w:val="pl-PL"/>
              </w:rPr>
            </w:pPr>
            <w:proofErr w:type="spellStart"/>
            <w:r w:rsidRPr="002554FF">
              <w:rPr>
                <w:rFonts w:ascii="Times New Roman" w:hAnsi="Times New Roman" w:cs="Times New Roman"/>
                <w:sz w:val="24"/>
                <w:szCs w:val="24"/>
                <w:lang w:val="pl-PL"/>
              </w:rPr>
              <w:t>Bezksylenowe</w:t>
            </w:r>
            <w:proofErr w:type="spellEnd"/>
            <w:r w:rsidRPr="002554FF">
              <w:rPr>
                <w:rFonts w:ascii="Times New Roman" w:hAnsi="Times New Roman" w:cs="Times New Roman"/>
                <w:sz w:val="24"/>
                <w:szCs w:val="24"/>
                <w:lang w:val="pl-PL"/>
              </w:rPr>
              <w:t xml:space="preserve"> odparafinowanie na pokładzie aparatu.</w:t>
            </w:r>
          </w:p>
        </w:tc>
        <w:tc>
          <w:tcPr>
            <w:tcW w:w="2317" w:type="dxa"/>
            <w:vAlign w:val="center"/>
          </w:tcPr>
          <w:p w14:paraId="4F4BFCE1"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313119E8"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20926422" w14:textId="77777777" w:rsidTr="004F7D6A">
        <w:trPr>
          <w:trHeight w:val="300"/>
        </w:trPr>
        <w:tc>
          <w:tcPr>
            <w:tcW w:w="817" w:type="dxa"/>
          </w:tcPr>
          <w:p w14:paraId="122CC570"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5A9F158E"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Możliwość zaprogramowania jedynie etapu odkrycia antygenów – </w:t>
            </w:r>
            <w:proofErr w:type="spellStart"/>
            <w:r w:rsidRPr="002554FF">
              <w:rPr>
                <w:rFonts w:ascii="Times New Roman" w:hAnsi="Times New Roman" w:cs="Times New Roman"/>
                <w:sz w:val="24"/>
                <w:szCs w:val="24"/>
                <w:lang w:val="pl-PL"/>
              </w:rPr>
              <w:t>pretreatment</w:t>
            </w:r>
            <w:proofErr w:type="spellEnd"/>
            <w:r w:rsidRPr="002554FF">
              <w:rPr>
                <w:rFonts w:ascii="Times New Roman" w:hAnsi="Times New Roman" w:cs="Times New Roman"/>
                <w:sz w:val="24"/>
                <w:szCs w:val="24"/>
                <w:lang w:val="pl-PL"/>
              </w:rPr>
              <w:t>.</w:t>
            </w:r>
          </w:p>
        </w:tc>
        <w:tc>
          <w:tcPr>
            <w:tcW w:w="2317" w:type="dxa"/>
            <w:vAlign w:val="center"/>
          </w:tcPr>
          <w:p w14:paraId="240AC772"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4C92389B"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716C0531" w14:textId="77777777" w:rsidTr="004F7D6A">
        <w:trPr>
          <w:trHeight w:val="300"/>
        </w:trPr>
        <w:tc>
          <w:tcPr>
            <w:tcW w:w="817" w:type="dxa"/>
          </w:tcPr>
          <w:p w14:paraId="2B182D51"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598F4268"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Możliwość utrwalania preparatów mrożeniowych i cytologicznych na pokładzie aparatu, możliwość zaprogramowania opóźnionego startu dla preparatów mrożeniowych.</w:t>
            </w:r>
          </w:p>
        </w:tc>
        <w:tc>
          <w:tcPr>
            <w:tcW w:w="2317" w:type="dxa"/>
            <w:vAlign w:val="center"/>
          </w:tcPr>
          <w:p w14:paraId="67F382A5"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03E7DF3E"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3A11E4FD" w14:textId="77777777" w:rsidTr="004F7D6A">
        <w:trPr>
          <w:trHeight w:val="300"/>
        </w:trPr>
        <w:tc>
          <w:tcPr>
            <w:tcW w:w="817" w:type="dxa"/>
          </w:tcPr>
          <w:p w14:paraId="5810276E"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7EC57FE6"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Możliwość zaprogramowania kroków z otwartym płukaniem oraz bezpośrednim nakładaniem odczynników na preparat.</w:t>
            </w:r>
          </w:p>
        </w:tc>
        <w:tc>
          <w:tcPr>
            <w:tcW w:w="2317" w:type="dxa"/>
            <w:vAlign w:val="center"/>
          </w:tcPr>
          <w:p w14:paraId="79C88BB1"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1DA4104C"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0167BAFF" w14:textId="77777777" w:rsidTr="004F7D6A">
        <w:trPr>
          <w:trHeight w:val="300"/>
        </w:trPr>
        <w:tc>
          <w:tcPr>
            <w:tcW w:w="817" w:type="dxa"/>
          </w:tcPr>
          <w:p w14:paraId="5B8A8C49"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6D34A635"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Możliwość zaprogramowania funkcji dodatkowego nakładania odczynnika w przypadku dłuższych inkubacji.</w:t>
            </w:r>
          </w:p>
        </w:tc>
        <w:tc>
          <w:tcPr>
            <w:tcW w:w="2317" w:type="dxa"/>
            <w:vAlign w:val="center"/>
          </w:tcPr>
          <w:p w14:paraId="17D9295B"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01144355"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5B63A480" w14:textId="77777777" w:rsidTr="004F7D6A">
        <w:trPr>
          <w:trHeight w:val="300"/>
        </w:trPr>
        <w:tc>
          <w:tcPr>
            <w:tcW w:w="817" w:type="dxa"/>
          </w:tcPr>
          <w:p w14:paraId="037D7513"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7F010DD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Szerokie możliwości modyfikacji protokołów – regulacja czasu, temperatury inkubacji, możliwość zmiany ilości kroków płukania, możliwość wykorzystania funkcji mieszania na pokładzie.</w:t>
            </w:r>
          </w:p>
        </w:tc>
        <w:tc>
          <w:tcPr>
            <w:tcW w:w="2317" w:type="dxa"/>
            <w:vAlign w:val="center"/>
          </w:tcPr>
          <w:p w14:paraId="667DAC13"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7E3F3F12"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565A9A79" w14:textId="77777777" w:rsidTr="004F7D6A">
        <w:trPr>
          <w:trHeight w:val="300"/>
        </w:trPr>
        <w:tc>
          <w:tcPr>
            <w:tcW w:w="817" w:type="dxa"/>
          </w:tcPr>
          <w:p w14:paraId="18AAB239"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6783E183"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Możliwość przeprowadzenia protokołu CISH lub FISH bez użycia sondy na pokładzie (bez kroku hybrydyzacji) – pozwalająca na zastosowanie sondy ręcznie, poza pokładem aparatu.</w:t>
            </w:r>
          </w:p>
        </w:tc>
        <w:tc>
          <w:tcPr>
            <w:tcW w:w="2317" w:type="dxa"/>
            <w:vAlign w:val="center"/>
          </w:tcPr>
          <w:p w14:paraId="496F5041"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4E66BC82"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2B89D585" w14:textId="77777777" w:rsidTr="004F7D6A">
        <w:trPr>
          <w:trHeight w:val="300"/>
        </w:trPr>
        <w:tc>
          <w:tcPr>
            <w:tcW w:w="817" w:type="dxa"/>
          </w:tcPr>
          <w:p w14:paraId="6CE4E63A"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3E8F172A" w14:textId="6585DF5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Możliwość dokładania i usuwania pojemników z pokładu urządzenia w czasie pracy – system wizualny na obudowie urządzenia musi informować o dostępności</w:t>
            </w:r>
            <w:r w:rsidR="00686B83" w:rsidRPr="002554FF">
              <w:rPr>
                <w:rFonts w:ascii="Times New Roman" w:hAnsi="Times New Roman" w:cs="Times New Roman"/>
                <w:sz w:val="24"/>
                <w:szCs w:val="24"/>
                <w:lang w:val="pl-PL"/>
              </w:rPr>
              <w:t xml:space="preserve"> </w:t>
            </w:r>
            <w:r w:rsidRPr="002554FF">
              <w:rPr>
                <w:rFonts w:ascii="Times New Roman" w:hAnsi="Times New Roman" w:cs="Times New Roman"/>
                <w:sz w:val="24"/>
                <w:szCs w:val="24"/>
                <w:lang w:val="pl-PL"/>
              </w:rPr>
              <w:t>danej stacji.</w:t>
            </w:r>
          </w:p>
        </w:tc>
        <w:tc>
          <w:tcPr>
            <w:tcW w:w="2317" w:type="dxa"/>
            <w:vAlign w:val="center"/>
          </w:tcPr>
          <w:p w14:paraId="12787BFB"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3338F7DE"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7A7C3FAF" w14:textId="77777777" w:rsidTr="004F7D6A">
        <w:trPr>
          <w:trHeight w:val="300"/>
        </w:trPr>
        <w:tc>
          <w:tcPr>
            <w:tcW w:w="817" w:type="dxa"/>
          </w:tcPr>
          <w:p w14:paraId="61D108EF"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2B50ACD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Całkowita ilość stacji odczynnikowych minimum 36.</w:t>
            </w:r>
          </w:p>
        </w:tc>
        <w:tc>
          <w:tcPr>
            <w:tcW w:w="2317" w:type="dxa"/>
            <w:vAlign w:val="center"/>
          </w:tcPr>
          <w:p w14:paraId="5102884B"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69339231"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7135B8C7" w14:textId="77777777" w:rsidTr="004F7D6A">
        <w:trPr>
          <w:trHeight w:val="300"/>
        </w:trPr>
        <w:tc>
          <w:tcPr>
            <w:tcW w:w="817" w:type="dxa"/>
          </w:tcPr>
          <w:p w14:paraId="0BA40D45"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2F9DCABD" w14:textId="52777441"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Możliwość jednoczesnego wykorzystania </w:t>
            </w:r>
            <w:r w:rsidR="004F7D6A" w:rsidRPr="002554FF">
              <w:rPr>
                <w:rFonts w:ascii="Times New Roman" w:hAnsi="Times New Roman" w:cs="Times New Roman"/>
                <w:sz w:val="24"/>
                <w:szCs w:val="24"/>
                <w:lang w:val="pl-PL"/>
              </w:rPr>
              <w:t xml:space="preserve">nie mniej niż </w:t>
            </w:r>
            <w:r w:rsidRPr="002554FF">
              <w:rPr>
                <w:rFonts w:ascii="Times New Roman" w:hAnsi="Times New Roman" w:cs="Times New Roman"/>
                <w:sz w:val="24"/>
                <w:szCs w:val="24"/>
                <w:lang w:val="pl-PL"/>
              </w:rPr>
              <w:t>29 przeciwciał w jednym cyklu barwiącym.</w:t>
            </w:r>
          </w:p>
        </w:tc>
        <w:tc>
          <w:tcPr>
            <w:tcW w:w="2317" w:type="dxa"/>
            <w:vAlign w:val="center"/>
          </w:tcPr>
          <w:p w14:paraId="6D9238A0"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r w:rsidR="004F7D6A" w:rsidRPr="002554FF">
              <w:rPr>
                <w:rFonts w:ascii="Times New Roman" w:hAnsi="Times New Roman" w:cs="Times New Roman"/>
                <w:sz w:val="24"/>
                <w:szCs w:val="24"/>
                <w:lang w:val="pl-PL"/>
              </w:rPr>
              <w:t>, podać</w:t>
            </w:r>
          </w:p>
          <w:p w14:paraId="3457B9E4" w14:textId="7745590D" w:rsidR="004F7D6A" w:rsidRPr="002554FF" w:rsidRDefault="004F7D6A"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Liczba przeciwciał możliwa do wykorzystania w jednym cyklu ≥29</w:t>
            </w:r>
          </w:p>
          <w:p w14:paraId="537770C0" w14:textId="24833865" w:rsidR="004F7D6A" w:rsidRPr="002554FF" w:rsidRDefault="004F7D6A" w:rsidP="00FD291F">
            <w:pPr>
              <w:pStyle w:val="Bezodstpw"/>
              <w:jc w:val="center"/>
              <w:rPr>
                <w:rFonts w:ascii="Times New Roman" w:hAnsi="Times New Roman" w:cs="Times New Roman"/>
                <w:sz w:val="24"/>
                <w:szCs w:val="24"/>
                <w:lang w:val="pl-PL"/>
              </w:rPr>
            </w:pPr>
            <w:r w:rsidRPr="002554FF">
              <w:rPr>
                <w:rFonts w:ascii="Times New Roman" w:hAnsi="Times New Roman"/>
                <w:sz w:val="24"/>
                <w:szCs w:val="24"/>
                <w:lang w:val="pl-PL"/>
              </w:rPr>
              <w:t>Wartość maksymalna – 5pkt; pozostałe - proporcjonalnie</w:t>
            </w:r>
          </w:p>
        </w:tc>
        <w:tc>
          <w:tcPr>
            <w:tcW w:w="1652" w:type="dxa"/>
          </w:tcPr>
          <w:p w14:paraId="282D6984"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73B583A2" w14:textId="77777777" w:rsidTr="004F7D6A">
        <w:trPr>
          <w:trHeight w:val="300"/>
        </w:trPr>
        <w:tc>
          <w:tcPr>
            <w:tcW w:w="817" w:type="dxa"/>
          </w:tcPr>
          <w:p w14:paraId="34FEA39A"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27D727C9"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System fizycznego pomiaru ilości odczynnika w pojemniku każdorazowo podczas uruchamiania programu z użyciem danego odczynnika, pomiar może być wykonywany na wszystkich bądź wybranych typach pojemników zależnie od wymagań Użytkownika.</w:t>
            </w:r>
          </w:p>
        </w:tc>
        <w:tc>
          <w:tcPr>
            <w:tcW w:w="2317" w:type="dxa"/>
            <w:vAlign w:val="center"/>
          </w:tcPr>
          <w:p w14:paraId="041DFF86"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0DE05F52"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7613B6F3" w14:textId="77777777" w:rsidTr="004F7D6A">
        <w:trPr>
          <w:trHeight w:val="300"/>
        </w:trPr>
        <w:tc>
          <w:tcPr>
            <w:tcW w:w="817" w:type="dxa"/>
          </w:tcPr>
          <w:p w14:paraId="1587DC8F"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1825136C"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Kodowanie i identyfikacja odczynników oraz kontenerów za pomocą kodów kreskowych. </w:t>
            </w:r>
            <w:r w:rsidRPr="002554FF">
              <w:rPr>
                <w:rFonts w:ascii="Times New Roman" w:hAnsi="Times New Roman" w:cs="Times New Roman"/>
                <w:sz w:val="24"/>
                <w:szCs w:val="24"/>
                <w:lang w:val="pl-PL"/>
              </w:rPr>
              <w:lastRenderedPageBreak/>
              <w:t>Urządzenie musi skanować samodzielnie wszystkie odczynniki załadowane na pokład.</w:t>
            </w:r>
          </w:p>
        </w:tc>
        <w:tc>
          <w:tcPr>
            <w:tcW w:w="2317" w:type="dxa"/>
            <w:vAlign w:val="center"/>
          </w:tcPr>
          <w:p w14:paraId="6166D5EC"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lastRenderedPageBreak/>
              <w:t>TAK</w:t>
            </w:r>
          </w:p>
        </w:tc>
        <w:tc>
          <w:tcPr>
            <w:tcW w:w="1652" w:type="dxa"/>
          </w:tcPr>
          <w:p w14:paraId="4129A7B6"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2140683F" w14:textId="77777777" w:rsidTr="004F7D6A">
        <w:trPr>
          <w:trHeight w:val="300"/>
        </w:trPr>
        <w:tc>
          <w:tcPr>
            <w:tcW w:w="817" w:type="dxa"/>
          </w:tcPr>
          <w:p w14:paraId="6D5E6D34"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6E79D431" w14:textId="1E5B8BB0"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Możliwość skanowania preparatów zaprogramowanych</w:t>
            </w:r>
            <w:r w:rsidR="00686B83" w:rsidRPr="002554FF">
              <w:rPr>
                <w:rFonts w:ascii="Times New Roman" w:hAnsi="Times New Roman" w:cs="Times New Roman"/>
                <w:sz w:val="24"/>
                <w:szCs w:val="24"/>
                <w:lang w:val="pl-PL"/>
              </w:rPr>
              <w:t xml:space="preserve"> </w:t>
            </w:r>
            <w:r w:rsidRPr="002554FF">
              <w:rPr>
                <w:rFonts w:ascii="Times New Roman" w:hAnsi="Times New Roman" w:cs="Times New Roman"/>
                <w:sz w:val="24"/>
                <w:szCs w:val="24"/>
                <w:lang w:val="pl-PL"/>
              </w:rPr>
              <w:t>do barwienia na pokładzie urządzenia i poza nim oraz skanowania preparatów po wybarwieniu celem weryfikacji informacji barwienia.</w:t>
            </w:r>
          </w:p>
        </w:tc>
        <w:tc>
          <w:tcPr>
            <w:tcW w:w="2317" w:type="dxa"/>
            <w:vAlign w:val="center"/>
          </w:tcPr>
          <w:p w14:paraId="52CE3DF5"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4D2BB80B"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15AE5354" w14:textId="77777777" w:rsidTr="004F7D6A">
        <w:trPr>
          <w:trHeight w:val="300"/>
        </w:trPr>
        <w:tc>
          <w:tcPr>
            <w:tcW w:w="817" w:type="dxa"/>
          </w:tcPr>
          <w:p w14:paraId="3EEC0218"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7F1917F3"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Preparaty kodowane systemem cyfrowo-literowym drukowanym na etykietach.</w:t>
            </w:r>
          </w:p>
          <w:p w14:paraId="00B8BF3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Możliwość uruchomiania protokołów barwiących na szkiełkach opisanych ręcznie – w przypadku uszkodzenia drukarki. Aparat po załadowaniu preparatów musi skanować kody oraz wykonać zdjęcia etykiet.</w:t>
            </w:r>
          </w:p>
        </w:tc>
        <w:tc>
          <w:tcPr>
            <w:tcW w:w="2317" w:type="dxa"/>
            <w:vAlign w:val="center"/>
          </w:tcPr>
          <w:p w14:paraId="4A8B5C4B"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5F608A81"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540AD08D" w14:textId="77777777" w:rsidTr="004F7D6A">
        <w:trPr>
          <w:trHeight w:val="300"/>
        </w:trPr>
        <w:tc>
          <w:tcPr>
            <w:tcW w:w="817" w:type="dxa"/>
          </w:tcPr>
          <w:p w14:paraId="5BBF7689"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5B334860"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System odczytu kodów kreskowych:</w:t>
            </w:r>
          </w:p>
          <w:p w14:paraId="596C6636" w14:textId="77777777" w:rsidR="00677254" w:rsidRPr="002554FF" w:rsidRDefault="00677254" w:rsidP="00FD291F">
            <w:pPr>
              <w:pStyle w:val="Bezodstpw"/>
              <w:rPr>
                <w:rFonts w:ascii="Times New Roman" w:hAnsi="Times New Roman" w:cs="Times New Roman"/>
                <w:sz w:val="24"/>
                <w:szCs w:val="24"/>
              </w:rPr>
            </w:pPr>
            <w:r w:rsidRPr="002554FF">
              <w:rPr>
                <w:rFonts w:ascii="Times New Roman" w:hAnsi="Times New Roman" w:cs="Times New Roman"/>
                <w:sz w:val="24"/>
                <w:szCs w:val="24"/>
              </w:rPr>
              <w:t>a.1D: Code 128, Code 39, Interleaved 2 or 5</w:t>
            </w:r>
          </w:p>
          <w:p w14:paraId="2E9A0F91" w14:textId="77777777" w:rsidR="00677254" w:rsidRPr="002554FF" w:rsidRDefault="00677254" w:rsidP="00FD291F">
            <w:pPr>
              <w:pStyle w:val="Bezodstpw"/>
              <w:rPr>
                <w:rFonts w:ascii="Times New Roman" w:hAnsi="Times New Roman" w:cs="Times New Roman"/>
                <w:sz w:val="24"/>
                <w:szCs w:val="24"/>
              </w:rPr>
            </w:pPr>
            <w:r w:rsidRPr="002554FF">
              <w:rPr>
                <w:rFonts w:ascii="Times New Roman" w:hAnsi="Times New Roman" w:cs="Times New Roman"/>
                <w:sz w:val="24"/>
                <w:szCs w:val="24"/>
              </w:rPr>
              <w:t xml:space="preserve">b.2D: QR, Aztec, Data Matrix </w:t>
            </w:r>
          </w:p>
          <w:p w14:paraId="6754015E"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Także wygenerowanych z oprogramowania zewnętrznego.</w:t>
            </w:r>
          </w:p>
        </w:tc>
        <w:tc>
          <w:tcPr>
            <w:tcW w:w="2317" w:type="dxa"/>
            <w:vAlign w:val="center"/>
          </w:tcPr>
          <w:p w14:paraId="1CC56F3B"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5D48FC7B"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1B5D4305" w14:textId="77777777" w:rsidTr="004F7D6A">
        <w:trPr>
          <w:trHeight w:val="300"/>
        </w:trPr>
        <w:tc>
          <w:tcPr>
            <w:tcW w:w="817" w:type="dxa"/>
          </w:tcPr>
          <w:p w14:paraId="3DEF9135"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2AA26BE2"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Urządzenie autonomiczne – bez konieczności podłączenia do wody bieżącej i kanalizacji.</w:t>
            </w:r>
          </w:p>
        </w:tc>
        <w:tc>
          <w:tcPr>
            <w:tcW w:w="2317" w:type="dxa"/>
            <w:vAlign w:val="center"/>
          </w:tcPr>
          <w:p w14:paraId="34117779"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1D21238B"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78BE3A8B" w14:textId="77777777" w:rsidTr="004F7D6A">
        <w:trPr>
          <w:trHeight w:val="300"/>
        </w:trPr>
        <w:tc>
          <w:tcPr>
            <w:tcW w:w="817" w:type="dxa"/>
          </w:tcPr>
          <w:p w14:paraId="63E0E125"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452A2979"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Maksymalna ilość produkowanych odpadów: do 45ml/szkiełko.</w:t>
            </w:r>
          </w:p>
        </w:tc>
        <w:tc>
          <w:tcPr>
            <w:tcW w:w="2317" w:type="dxa"/>
            <w:vAlign w:val="center"/>
          </w:tcPr>
          <w:p w14:paraId="7D85E969"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155854E9"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2E19D168" w14:textId="77777777" w:rsidTr="004F7D6A">
        <w:trPr>
          <w:trHeight w:val="300"/>
        </w:trPr>
        <w:tc>
          <w:tcPr>
            <w:tcW w:w="817" w:type="dxa"/>
          </w:tcPr>
          <w:p w14:paraId="34D8E6C6"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001A1293"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Segregacja odpadów - niezależne pojemniki na odpady:</w:t>
            </w:r>
          </w:p>
          <w:p w14:paraId="03474050"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neutralne – maksimum 9L</w:t>
            </w:r>
          </w:p>
          <w:p w14:paraId="5F7AE54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niebezpieczne – minimum 2L</w:t>
            </w:r>
          </w:p>
        </w:tc>
        <w:tc>
          <w:tcPr>
            <w:tcW w:w="2317" w:type="dxa"/>
            <w:vAlign w:val="center"/>
          </w:tcPr>
          <w:p w14:paraId="08BB9195"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1ECCB3C8"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0F3159B0" w14:textId="77777777" w:rsidTr="004F7D6A">
        <w:trPr>
          <w:trHeight w:val="300"/>
        </w:trPr>
        <w:tc>
          <w:tcPr>
            <w:tcW w:w="817" w:type="dxa"/>
          </w:tcPr>
          <w:p w14:paraId="2F833CC7"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58BF6865"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Jednostka sterująca pozwalająca na podłączenie i zarządzanie do minimum pięcioma urządzeniami.</w:t>
            </w:r>
          </w:p>
        </w:tc>
        <w:tc>
          <w:tcPr>
            <w:tcW w:w="2317" w:type="dxa"/>
            <w:vAlign w:val="center"/>
          </w:tcPr>
          <w:p w14:paraId="4214DD2F"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35761C88"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316F806A" w14:textId="77777777" w:rsidTr="004F7D6A">
        <w:trPr>
          <w:trHeight w:val="300"/>
        </w:trPr>
        <w:tc>
          <w:tcPr>
            <w:tcW w:w="817" w:type="dxa"/>
          </w:tcPr>
          <w:p w14:paraId="734A64F7"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08104222"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Oprogramowanie pozwalające na kompleksową obsługę bazy danych wprowadzanych i barwionych szkiełek.</w:t>
            </w:r>
          </w:p>
        </w:tc>
        <w:tc>
          <w:tcPr>
            <w:tcW w:w="2317" w:type="dxa"/>
            <w:vAlign w:val="center"/>
          </w:tcPr>
          <w:p w14:paraId="72C5C321"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27DBAC58"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2CCE0874" w14:textId="77777777" w:rsidTr="004F7D6A">
        <w:trPr>
          <w:trHeight w:val="300"/>
        </w:trPr>
        <w:tc>
          <w:tcPr>
            <w:tcW w:w="817" w:type="dxa"/>
          </w:tcPr>
          <w:p w14:paraId="1D9E312F"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58D1A746"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Oprogramowanie przystosowane do pracy na wielu zewnętrznych zestawach badawczych – dostępne gotowe protokoły.</w:t>
            </w:r>
          </w:p>
        </w:tc>
        <w:tc>
          <w:tcPr>
            <w:tcW w:w="2317" w:type="dxa"/>
            <w:vAlign w:val="center"/>
          </w:tcPr>
          <w:p w14:paraId="7E0B020A"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075A4321"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1B884E19" w14:textId="77777777" w:rsidTr="004F7D6A">
        <w:trPr>
          <w:trHeight w:val="300"/>
        </w:trPr>
        <w:tc>
          <w:tcPr>
            <w:tcW w:w="817" w:type="dxa"/>
          </w:tcPr>
          <w:p w14:paraId="77271E35"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32BECFD1"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Wizualna identyfikacja stanu pracy urządzenia na obudowie – system diod </w:t>
            </w:r>
            <w:proofErr w:type="spellStart"/>
            <w:r w:rsidRPr="002554FF">
              <w:rPr>
                <w:rFonts w:ascii="Times New Roman" w:hAnsi="Times New Roman" w:cs="Times New Roman"/>
                <w:sz w:val="24"/>
                <w:szCs w:val="24"/>
                <w:lang w:val="pl-PL"/>
              </w:rPr>
              <w:t>led</w:t>
            </w:r>
            <w:proofErr w:type="spellEnd"/>
            <w:r w:rsidRPr="002554FF">
              <w:rPr>
                <w:rFonts w:ascii="Times New Roman" w:hAnsi="Times New Roman" w:cs="Times New Roman"/>
                <w:sz w:val="24"/>
                <w:szCs w:val="24"/>
                <w:lang w:val="pl-PL"/>
              </w:rPr>
              <w:t>.</w:t>
            </w:r>
          </w:p>
        </w:tc>
        <w:tc>
          <w:tcPr>
            <w:tcW w:w="2317" w:type="dxa"/>
            <w:vAlign w:val="center"/>
          </w:tcPr>
          <w:p w14:paraId="5D374271"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2BFCC7C3"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06941A8E" w14:textId="77777777" w:rsidTr="004F7D6A">
        <w:trPr>
          <w:trHeight w:val="300"/>
        </w:trPr>
        <w:tc>
          <w:tcPr>
            <w:tcW w:w="817" w:type="dxa"/>
          </w:tcPr>
          <w:p w14:paraId="5728C8C8"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52AB873B"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Możliwość wykorzystywania rekomendowanych protokołów producenta jak również możliwość tworzenia i edycji własnych protokołów.</w:t>
            </w:r>
          </w:p>
        </w:tc>
        <w:tc>
          <w:tcPr>
            <w:tcW w:w="2317" w:type="dxa"/>
            <w:vAlign w:val="center"/>
          </w:tcPr>
          <w:p w14:paraId="196FD5D3"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726ACF00"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29E41273" w14:textId="77777777" w:rsidTr="004F7D6A">
        <w:trPr>
          <w:trHeight w:val="300"/>
        </w:trPr>
        <w:tc>
          <w:tcPr>
            <w:tcW w:w="817" w:type="dxa"/>
          </w:tcPr>
          <w:p w14:paraId="7ACB6E42"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6951CE6A"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Możliwość generowania raportów </w:t>
            </w:r>
            <w:proofErr w:type="spellStart"/>
            <w:r w:rsidRPr="002554FF">
              <w:rPr>
                <w:rFonts w:ascii="Times New Roman" w:hAnsi="Times New Roman" w:cs="Times New Roman"/>
                <w:sz w:val="24"/>
                <w:szCs w:val="24"/>
                <w:lang w:val="pl-PL"/>
              </w:rPr>
              <w:t>barwień</w:t>
            </w:r>
            <w:proofErr w:type="spellEnd"/>
            <w:r w:rsidRPr="002554FF">
              <w:rPr>
                <w:rFonts w:ascii="Times New Roman" w:hAnsi="Times New Roman" w:cs="Times New Roman"/>
                <w:sz w:val="24"/>
                <w:szCs w:val="24"/>
                <w:lang w:val="pl-PL"/>
              </w:rPr>
              <w:t xml:space="preserve"> dziennych, tygodniowych oraz z wybranego okresu czasu.</w:t>
            </w:r>
          </w:p>
        </w:tc>
        <w:tc>
          <w:tcPr>
            <w:tcW w:w="2317" w:type="dxa"/>
            <w:vAlign w:val="center"/>
          </w:tcPr>
          <w:p w14:paraId="02689CD7"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02559FE7"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559A20B9" w14:textId="77777777" w:rsidTr="004F7D6A">
        <w:trPr>
          <w:trHeight w:val="300"/>
        </w:trPr>
        <w:tc>
          <w:tcPr>
            <w:tcW w:w="817" w:type="dxa"/>
          </w:tcPr>
          <w:p w14:paraId="2DA492BA"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1D9DAA50"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Możliwość odczytu i raportowania stanu zaawansowania procesu barwienia do systemów zewnętrznych.</w:t>
            </w:r>
          </w:p>
        </w:tc>
        <w:tc>
          <w:tcPr>
            <w:tcW w:w="2317" w:type="dxa"/>
            <w:vAlign w:val="center"/>
          </w:tcPr>
          <w:p w14:paraId="449B7024"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1A29EDF2"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70138B2F" w14:textId="77777777" w:rsidTr="004F7D6A">
        <w:trPr>
          <w:trHeight w:val="300"/>
        </w:trPr>
        <w:tc>
          <w:tcPr>
            <w:tcW w:w="817" w:type="dxa"/>
          </w:tcPr>
          <w:p w14:paraId="14E641CF"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60776B8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Mechaniczny system zamykania i zabezpieczania szkiełek w trakcie procesu barwienia </w:t>
            </w:r>
            <w:r w:rsidRPr="002554FF">
              <w:rPr>
                <w:rFonts w:ascii="Times New Roman" w:hAnsi="Times New Roman" w:cs="Times New Roman"/>
                <w:sz w:val="24"/>
                <w:szCs w:val="24"/>
                <w:lang w:val="pl-PL"/>
              </w:rPr>
              <w:lastRenderedPageBreak/>
              <w:t>eliminujący konieczność zabezpieczania szkiełek olejem mineralnym lub innymi mediami, pozwalający uzyskać znaczne oszczędności odczynników (brak konieczności dodatkowego płukania).</w:t>
            </w:r>
          </w:p>
        </w:tc>
        <w:tc>
          <w:tcPr>
            <w:tcW w:w="2317" w:type="dxa"/>
            <w:vAlign w:val="center"/>
          </w:tcPr>
          <w:p w14:paraId="6065F9C1"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lastRenderedPageBreak/>
              <w:t>TAK</w:t>
            </w:r>
          </w:p>
        </w:tc>
        <w:tc>
          <w:tcPr>
            <w:tcW w:w="1652" w:type="dxa"/>
          </w:tcPr>
          <w:p w14:paraId="432B52C8"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52C90B65" w14:textId="77777777" w:rsidTr="004F7D6A">
        <w:trPr>
          <w:trHeight w:val="300"/>
        </w:trPr>
        <w:tc>
          <w:tcPr>
            <w:tcW w:w="817" w:type="dxa"/>
          </w:tcPr>
          <w:p w14:paraId="38CF83AF"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0BFBA2ED"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Poziom emitowanego hałasu nie więcej niż 65dB.</w:t>
            </w:r>
          </w:p>
        </w:tc>
        <w:tc>
          <w:tcPr>
            <w:tcW w:w="2317" w:type="dxa"/>
            <w:vAlign w:val="center"/>
          </w:tcPr>
          <w:p w14:paraId="4FA6031D"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2ED23F09"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700B3871" w14:textId="77777777" w:rsidTr="004F7D6A">
        <w:trPr>
          <w:trHeight w:val="300"/>
        </w:trPr>
        <w:tc>
          <w:tcPr>
            <w:tcW w:w="817" w:type="dxa"/>
          </w:tcPr>
          <w:p w14:paraId="05C6F457"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3C986E7E"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Wyposażenie modułu:</w:t>
            </w:r>
          </w:p>
          <w:p w14:paraId="3ED3BD27" w14:textId="59FCF3B4" w:rsidR="00677254" w:rsidRPr="002554FF" w:rsidRDefault="004F7D6A"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w:t>
            </w:r>
            <w:r w:rsidR="00677254" w:rsidRPr="002554FF">
              <w:rPr>
                <w:rFonts w:ascii="Times New Roman" w:hAnsi="Times New Roman" w:cs="Times New Roman"/>
                <w:sz w:val="24"/>
                <w:szCs w:val="24"/>
                <w:lang w:val="pl-PL"/>
              </w:rPr>
              <w:t>4 szuflady na szkiełka</w:t>
            </w:r>
          </w:p>
          <w:p w14:paraId="5C0C51CA" w14:textId="01247A99" w:rsidR="00677254" w:rsidRPr="002554FF" w:rsidRDefault="004F7D6A"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w:t>
            </w:r>
            <w:r w:rsidR="00677254" w:rsidRPr="002554FF">
              <w:rPr>
                <w:rFonts w:ascii="Times New Roman" w:hAnsi="Times New Roman" w:cs="Times New Roman"/>
                <w:sz w:val="24"/>
                <w:szCs w:val="24"/>
                <w:lang w:val="pl-PL"/>
              </w:rPr>
              <w:t>4 szuflady na odczynniki w kontenerach</w:t>
            </w:r>
          </w:p>
          <w:p w14:paraId="5FAA9D4E" w14:textId="476969C9" w:rsidR="00677254" w:rsidRPr="002554FF" w:rsidRDefault="004F7D6A"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w:t>
            </w:r>
            <w:r w:rsidR="00677254" w:rsidRPr="002554FF">
              <w:rPr>
                <w:rFonts w:ascii="Times New Roman" w:hAnsi="Times New Roman" w:cs="Times New Roman"/>
                <w:sz w:val="24"/>
                <w:szCs w:val="24"/>
                <w:lang w:val="pl-PL"/>
              </w:rPr>
              <w:t xml:space="preserve"> 1 uchwyt do czyszczenia nakładek na szkiełka</w:t>
            </w:r>
          </w:p>
          <w:p w14:paraId="2F619AE5" w14:textId="5B37B882" w:rsidR="00677254" w:rsidRPr="002554FF" w:rsidRDefault="004F7D6A"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w:t>
            </w:r>
            <w:r w:rsidR="00677254" w:rsidRPr="002554FF">
              <w:rPr>
                <w:rFonts w:ascii="Times New Roman" w:hAnsi="Times New Roman" w:cs="Times New Roman"/>
                <w:sz w:val="24"/>
                <w:szCs w:val="24"/>
                <w:lang w:val="pl-PL"/>
              </w:rPr>
              <w:t xml:space="preserve"> 1 stacja mieszania</w:t>
            </w:r>
          </w:p>
          <w:p w14:paraId="4E8009B3" w14:textId="6EB254A1" w:rsidR="00677254" w:rsidRPr="002554FF" w:rsidRDefault="004F7D6A"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w:t>
            </w:r>
            <w:r w:rsidR="00677254" w:rsidRPr="002554FF">
              <w:rPr>
                <w:rFonts w:ascii="Times New Roman" w:hAnsi="Times New Roman" w:cs="Times New Roman"/>
                <w:sz w:val="24"/>
                <w:szCs w:val="24"/>
                <w:lang w:val="pl-PL"/>
              </w:rPr>
              <w:t xml:space="preserve"> 160 sztuk nakładek na szkiełka</w:t>
            </w:r>
          </w:p>
        </w:tc>
        <w:tc>
          <w:tcPr>
            <w:tcW w:w="2317" w:type="dxa"/>
            <w:vAlign w:val="center"/>
          </w:tcPr>
          <w:p w14:paraId="2100EEF2"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3BDB885D" w14:textId="77777777" w:rsidR="00677254" w:rsidRPr="002554FF" w:rsidRDefault="00677254" w:rsidP="00FD291F">
            <w:pPr>
              <w:pStyle w:val="Bezodstpw"/>
              <w:rPr>
                <w:rFonts w:ascii="Times New Roman" w:hAnsi="Times New Roman" w:cs="Times New Roman"/>
                <w:sz w:val="24"/>
                <w:szCs w:val="24"/>
                <w:lang w:val="pl-PL"/>
              </w:rPr>
            </w:pPr>
          </w:p>
        </w:tc>
      </w:tr>
      <w:tr w:rsidR="00677254" w:rsidRPr="002554FF" w14:paraId="6AB58414" w14:textId="77777777" w:rsidTr="004F7D6A">
        <w:trPr>
          <w:trHeight w:val="300"/>
        </w:trPr>
        <w:tc>
          <w:tcPr>
            <w:tcW w:w="817" w:type="dxa"/>
          </w:tcPr>
          <w:p w14:paraId="79812D06" w14:textId="77777777" w:rsidR="00677254" w:rsidRPr="002554FF" w:rsidRDefault="00677254" w:rsidP="00FD291F">
            <w:pPr>
              <w:pStyle w:val="Bezodstpw"/>
              <w:numPr>
                <w:ilvl w:val="0"/>
                <w:numId w:val="20"/>
              </w:numPr>
              <w:rPr>
                <w:rFonts w:ascii="Times New Roman" w:hAnsi="Times New Roman" w:cs="Times New Roman"/>
                <w:sz w:val="24"/>
                <w:szCs w:val="24"/>
                <w:lang w:val="pl-PL"/>
              </w:rPr>
            </w:pPr>
          </w:p>
        </w:tc>
        <w:tc>
          <w:tcPr>
            <w:tcW w:w="9497" w:type="dxa"/>
          </w:tcPr>
          <w:p w14:paraId="6BA9479F" w14:textId="77777777" w:rsidR="00677254" w:rsidRPr="002554FF" w:rsidRDefault="00677254"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Stacja robocza wyposażona w:</w:t>
            </w:r>
          </w:p>
          <w:p w14:paraId="582D961F" w14:textId="43B8590E" w:rsidR="00677254" w:rsidRPr="002554FF" w:rsidRDefault="004F7D6A"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w:t>
            </w:r>
            <w:r w:rsidR="00677254" w:rsidRPr="002554FF">
              <w:rPr>
                <w:rFonts w:ascii="Times New Roman" w:hAnsi="Times New Roman" w:cs="Times New Roman"/>
                <w:sz w:val="24"/>
                <w:szCs w:val="24"/>
                <w:lang w:val="pl-PL"/>
              </w:rPr>
              <w:t>Komputer, klawiatura, myszka i monitor</w:t>
            </w:r>
          </w:p>
          <w:p w14:paraId="67E50ABC" w14:textId="5CFD3591" w:rsidR="00677254" w:rsidRPr="002554FF" w:rsidRDefault="004F7D6A"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w:t>
            </w:r>
            <w:r w:rsidR="00677254" w:rsidRPr="002554FF">
              <w:rPr>
                <w:rFonts w:ascii="Times New Roman" w:hAnsi="Times New Roman" w:cs="Times New Roman"/>
                <w:sz w:val="24"/>
                <w:szCs w:val="24"/>
                <w:lang w:val="pl-PL"/>
              </w:rPr>
              <w:t>Skaner kodów 2D</w:t>
            </w:r>
          </w:p>
          <w:p w14:paraId="58D9C894" w14:textId="36EECC4E" w:rsidR="00677254" w:rsidRPr="002554FF" w:rsidRDefault="004F7D6A" w:rsidP="00FD291F">
            <w:pPr>
              <w:pStyle w:val="Bezodstpw"/>
              <w:rPr>
                <w:rFonts w:ascii="Times New Roman" w:hAnsi="Times New Roman" w:cs="Times New Roman"/>
                <w:sz w:val="24"/>
                <w:szCs w:val="24"/>
                <w:lang w:val="pl-PL"/>
              </w:rPr>
            </w:pPr>
            <w:r w:rsidRPr="002554FF">
              <w:rPr>
                <w:rFonts w:ascii="Times New Roman" w:hAnsi="Times New Roman" w:cs="Times New Roman"/>
                <w:sz w:val="24"/>
                <w:szCs w:val="24"/>
                <w:lang w:val="pl-PL"/>
              </w:rPr>
              <w:t xml:space="preserve">- </w:t>
            </w:r>
            <w:r w:rsidR="00677254" w:rsidRPr="002554FF">
              <w:rPr>
                <w:rFonts w:ascii="Times New Roman" w:hAnsi="Times New Roman" w:cs="Times New Roman"/>
                <w:sz w:val="24"/>
                <w:szCs w:val="24"/>
                <w:lang w:val="pl-PL"/>
              </w:rPr>
              <w:t xml:space="preserve"> Drukarka do etykiet z zapasem około 3000 etykiet</w:t>
            </w:r>
          </w:p>
        </w:tc>
        <w:tc>
          <w:tcPr>
            <w:tcW w:w="2317" w:type="dxa"/>
            <w:vAlign w:val="center"/>
          </w:tcPr>
          <w:p w14:paraId="35F0C064" w14:textId="77777777" w:rsidR="00677254" w:rsidRPr="002554FF" w:rsidRDefault="00677254" w:rsidP="00FD291F">
            <w:pPr>
              <w:pStyle w:val="Bezodstpw"/>
              <w:jc w:val="center"/>
              <w:rPr>
                <w:rFonts w:ascii="Times New Roman" w:hAnsi="Times New Roman" w:cs="Times New Roman"/>
                <w:sz w:val="24"/>
                <w:szCs w:val="24"/>
                <w:lang w:val="pl-PL"/>
              </w:rPr>
            </w:pPr>
            <w:r w:rsidRPr="002554FF">
              <w:rPr>
                <w:rFonts w:ascii="Times New Roman" w:hAnsi="Times New Roman" w:cs="Times New Roman"/>
                <w:sz w:val="24"/>
                <w:szCs w:val="24"/>
                <w:lang w:val="pl-PL"/>
              </w:rPr>
              <w:t>TAK</w:t>
            </w:r>
          </w:p>
        </w:tc>
        <w:tc>
          <w:tcPr>
            <w:tcW w:w="1652" w:type="dxa"/>
          </w:tcPr>
          <w:p w14:paraId="70118202" w14:textId="77777777" w:rsidR="00677254" w:rsidRPr="002554FF" w:rsidRDefault="00677254" w:rsidP="00FD291F">
            <w:pPr>
              <w:pStyle w:val="Bezodstpw"/>
              <w:rPr>
                <w:rFonts w:ascii="Times New Roman" w:hAnsi="Times New Roman" w:cs="Times New Roman"/>
                <w:sz w:val="24"/>
                <w:szCs w:val="24"/>
                <w:lang w:val="pl-PL"/>
              </w:rPr>
            </w:pPr>
          </w:p>
        </w:tc>
      </w:tr>
      <w:tr w:rsidR="00444407" w:rsidRPr="002554FF" w14:paraId="04B95F51" w14:textId="77777777" w:rsidTr="004F7D6A">
        <w:trPr>
          <w:trHeight w:val="300"/>
        </w:trPr>
        <w:tc>
          <w:tcPr>
            <w:tcW w:w="817" w:type="dxa"/>
          </w:tcPr>
          <w:p w14:paraId="6865DA2E" w14:textId="77777777" w:rsidR="00444407" w:rsidRPr="002554FF" w:rsidRDefault="00444407" w:rsidP="00FD291F">
            <w:pPr>
              <w:pStyle w:val="Bezodstpw"/>
              <w:numPr>
                <w:ilvl w:val="0"/>
                <w:numId w:val="20"/>
              </w:numPr>
              <w:rPr>
                <w:rFonts w:ascii="Times New Roman" w:hAnsi="Times New Roman" w:cs="Times New Roman"/>
                <w:sz w:val="24"/>
                <w:szCs w:val="24"/>
              </w:rPr>
            </w:pPr>
          </w:p>
        </w:tc>
        <w:tc>
          <w:tcPr>
            <w:tcW w:w="9497" w:type="dxa"/>
          </w:tcPr>
          <w:p w14:paraId="266FFFB0" w14:textId="4F10EC75" w:rsidR="00444407" w:rsidRPr="002554FF" w:rsidRDefault="00444407" w:rsidP="00FD291F">
            <w:pPr>
              <w:pStyle w:val="Bezodstpw"/>
              <w:rPr>
                <w:rFonts w:ascii="Times New Roman" w:hAnsi="Times New Roman" w:cs="Times New Roman"/>
                <w:sz w:val="24"/>
                <w:szCs w:val="24"/>
              </w:rPr>
            </w:pPr>
            <w:proofErr w:type="spellStart"/>
            <w:r w:rsidRPr="002554FF">
              <w:rPr>
                <w:rFonts w:ascii="Times New Roman" w:hAnsi="Times New Roman" w:cs="Times New Roman"/>
                <w:sz w:val="24"/>
                <w:szCs w:val="24"/>
              </w:rPr>
              <w:t>Gwarancja</w:t>
            </w:r>
            <w:proofErr w:type="spellEnd"/>
            <w:r w:rsidRPr="002554FF">
              <w:rPr>
                <w:rFonts w:ascii="Times New Roman" w:hAnsi="Times New Roman" w:cs="Times New Roman"/>
                <w:sz w:val="24"/>
                <w:szCs w:val="24"/>
              </w:rPr>
              <w:t xml:space="preserve">: </w:t>
            </w:r>
            <w:r w:rsidR="00ED095C">
              <w:rPr>
                <w:rFonts w:ascii="Times New Roman" w:hAnsi="Times New Roman" w:cs="Times New Roman"/>
                <w:sz w:val="24"/>
                <w:szCs w:val="24"/>
              </w:rPr>
              <w:t xml:space="preserve">60 </w:t>
            </w:r>
            <w:proofErr w:type="spellStart"/>
            <w:r w:rsidR="00ED095C">
              <w:rPr>
                <w:rFonts w:ascii="Times New Roman" w:hAnsi="Times New Roman" w:cs="Times New Roman"/>
                <w:sz w:val="24"/>
                <w:szCs w:val="24"/>
              </w:rPr>
              <w:t>miesięcy</w:t>
            </w:r>
            <w:proofErr w:type="spellEnd"/>
            <w:r w:rsidR="00ED095C">
              <w:rPr>
                <w:rFonts w:ascii="Times New Roman" w:hAnsi="Times New Roman" w:cs="Times New Roman"/>
                <w:sz w:val="24"/>
                <w:szCs w:val="24"/>
              </w:rPr>
              <w:t xml:space="preserve"> </w:t>
            </w:r>
          </w:p>
        </w:tc>
        <w:tc>
          <w:tcPr>
            <w:tcW w:w="2317" w:type="dxa"/>
            <w:vAlign w:val="center"/>
          </w:tcPr>
          <w:p w14:paraId="31B0C8C6" w14:textId="4DFEF346" w:rsidR="00444407" w:rsidRPr="002554FF" w:rsidRDefault="00444407" w:rsidP="00FD291F">
            <w:pPr>
              <w:pStyle w:val="Bezodstpw"/>
              <w:jc w:val="center"/>
              <w:rPr>
                <w:rFonts w:ascii="Times New Roman" w:hAnsi="Times New Roman" w:cs="Times New Roman"/>
                <w:sz w:val="24"/>
                <w:szCs w:val="24"/>
              </w:rPr>
            </w:pPr>
            <w:r w:rsidRPr="002554FF">
              <w:rPr>
                <w:rFonts w:ascii="Times New Roman" w:hAnsi="Times New Roman" w:cs="Times New Roman"/>
                <w:sz w:val="24"/>
                <w:szCs w:val="24"/>
              </w:rPr>
              <w:t>TAK</w:t>
            </w:r>
          </w:p>
        </w:tc>
        <w:tc>
          <w:tcPr>
            <w:tcW w:w="1652" w:type="dxa"/>
          </w:tcPr>
          <w:p w14:paraId="6613127E" w14:textId="77777777" w:rsidR="00444407" w:rsidRPr="002554FF" w:rsidRDefault="00444407" w:rsidP="00FD291F">
            <w:pPr>
              <w:pStyle w:val="Bezodstpw"/>
              <w:rPr>
                <w:rFonts w:ascii="Times New Roman" w:hAnsi="Times New Roman" w:cs="Times New Roman"/>
                <w:sz w:val="24"/>
                <w:szCs w:val="24"/>
              </w:rPr>
            </w:pPr>
          </w:p>
        </w:tc>
      </w:tr>
    </w:tbl>
    <w:p w14:paraId="0FBF4FC3" w14:textId="77777777" w:rsidR="00E50529" w:rsidRPr="002554FF" w:rsidRDefault="00E50529" w:rsidP="00E50529">
      <w:pPr>
        <w:rPr>
          <w:rFonts w:ascii="Times New Roman" w:hAnsi="Times New Roman"/>
          <w:sz w:val="24"/>
        </w:rPr>
      </w:pPr>
    </w:p>
    <w:p w14:paraId="0C0B88EA" w14:textId="77777777" w:rsidR="006D4E93" w:rsidRDefault="006D4E93" w:rsidP="006D4E93">
      <w:pPr>
        <w:pStyle w:val="Tekstpodstawowy"/>
        <w:spacing w:after="0"/>
        <w:ind w:left="142" w:right="77"/>
        <w:jc w:val="both"/>
        <w:outlineLvl w:val="0"/>
        <w:rPr>
          <w:rFonts w:ascii="Times New Roman" w:hAnsi="Times New Roman"/>
          <w:b/>
          <w:bCs/>
          <w:sz w:val="24"/>
        </w:rPr>
      </w:pPr>
      <w:r>
        <w:rPr>
          <w:rFonts w:ascii="Times New Roman" w:hAnsi="Times New Roman"/>
          <w:b/>
          <w:bCs/>
          <w:sz w:val="24"/>
        </w:rPr>
        <w:t>Zamawiający informuje, że w kryteriach ocenianych przez określenie 'wartość minimalna' rozumie wartość najniższą spośród zaoferowanych, a przez określenie 'wartość maksymalna' rozumie wartość najwyższą spośród zaoferowanych.</w:t>
      </w:r>
    </w:p>
    <w:p w14:paraId="31901DE0" w14:textId="77777777" w:rsidR="006D4E93" w:rsidRDefault="006D4E93" w:rsidP="006D4E93">
      <w:pPr>
        <w:pStyle w:val="Tekstpodstawowy"/>
        <w:spacing w:after="0"/>
        <w:ind w:left="142" w:right="219"/>
        <w:jc w:val="both"/>
        <w:rPr>
          <w:rFonts w:ascii="Times New Roman" w:hAnsi="Times New Roman"/>
          <w:b/>
          <w:bCs/>
          <w:sz w:val="24"/>
        </w:rPr>
      </w:pPr>
      <w:r>
        <w:rPr>
          <w:rFonts w:ascii="Times New Roman" w:hAnsi="Times New Roman"/>
          <w:b/>
          <w:bCs/>
          <w:sz w:val="24"/>
        </w:rPr>
        <w:t xml:space="preserve">Zamawiający informuje, że wymaga podania w treści oferty nazw i producentów dla każdego z oferowanych urządzeń oraz dołączenia do oferty prospektów/ folderów/zdjęć pozwalającą na jednoznaczną identyfikację. </w:t>
      </w:r>
    </w:p>
    <w:p w14:paraId="0FBF4FC6" w14:textId="77777777" w:rsidR="003B580B" w:rsidRPr="002554FF" w:rsidRDefault="003B580B" w:rsidP="00AC7982">
      <w:pPr>
        <w:pStyle w:val="Tekstpodstawowy"/>
        <w:spacing w:after="0"/>
        <w:ind w:left="-142" w:right="-171"/>
        <w:jc w:val="both"/>
        <w:rPr>
          <w:rFonts w:ascii="Times New Roman" w:hAnsi="Times New Roman"/>
          <w:b/>
          <w:bCs/>
          <w:sz w:val="24"/>
        </w:rPr>
      </w:pPr>
    </w:p>
    <w:p w14:paraId="0FBF4FC7" w14:textId="77777777" w:rsidR="003B580B" w:rsidRPr="00686B83" w:rsidRDefault="003B580B" w:rsidP="00AC7982">
      <w:pPr>
        <w:spacing w:before="0" w:after="0"/>
        <w:ind w:left="-142" w:right="-171"/>
        <w:jc w:val="both"/>
        <w:rPr>
          <w:rFonts w:ascii="Times New Roman" w:hAnsi="Times New Roman"/>
          <w:bCs/>
          <w:sz w:val="24"/>
        </w:rPr>
      </w:pPr>
      <w:r w:rsidRPr="002554FF">
        <w:rPr>
          <w:rFonts w:ascii="Times New Roman" w:hAnsi="Times New Roman"/>
          <w:bCs/>
          <w:sz w:val="24"/>
        </w:rPr>
        <w:t xml:space="preserve">Zamawiający informuje, że tam, gdzie w SIWZ opisał przedmiot zamówienia przez wskazanie znaków towarowych, patentów lub pochodzenia, źródła lub szczególnego procesu, który charakteryzuje produkty lub usługi dostarczane przez konkretnego Wykonawcę, co mogłoby doprowadzić do uprzywilejowania lub wyeliminowania niektórych Wykonawców lub produktów, Zamawiający dopuszcza rozwiązanie równoważne opisywanym pod warunkiem, że będą one o nie gorszych właściwościach i jakości. Tam, gdzie Zamawiający opisał przedmiot zamówienia przez odniesienie do norm, europejskich ocen technicznych, aprobat, specyfikacji technicznych i systemów referencji technicznych, o których mowa wart. 30 ust. 1 pkt 2 i ust. 3 ustawy </w:t>
      </w:r>
      <w:proofErr w:type="spellStart"/>
      <w:r w:rsidRPr="002554FF">
        <w:rPr>
          <w:rFonts w:ascii="Times New Roman" w:hAnsi="Times New Roman"/>
          <w:bCs/>
          <w:sz w:val="24"/>
        </w:rPr>
        <w:t>Pzp</w:t>
      </w:r>
      <w:proofErr w:type="spellEnd"/>
      <w:r w:rsidRPr="002554FF">
        <w:rPr>
          <w:rFonts w:ascii="Times New Roman" w:hAnsi="Times New Roman"/>
          <w:bCs/>
          <w:sz w:val="24"/>
        </w:rPr>
        <w:t>, Zamawiający wskazuje, że dopuszcza rozwiązania równoważne opisywanym.  Wykonawca, który powołuje się na rozwiązania równoważne opisywanym przez Zamawiającego, jest obowiązany wykazać w ramach złożonej oferty, że oferowane przez niego dostawy spełniają wymagania określone przez Zamawiającego.</w:t>
      </w:r>
    </w:p>
    <w:p w14:paraId="0FBF4FC8" w14:textId="77777777" w:rsidR="00A84C46" w:rsidRPr="00686B83" w:rsidRDefault="00A84C46"/>
    <w:sectPr w:rsidR="00A84C46" w:rsidRPr="00686B83" w:rsidSect="00E50529">
      <w:headerReference w:type="default" r:id="rId10"/>
      <w:footerReference w:type="default" r:id="rId11"/>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F2F8315" w14:textId="77777777" w:rsidR="005A7B94" w:rsidRDefault="005A7B94" w:rsidP="005F6BD9">
      <w:pPr>
        <w:spacing w:before="0" w:after="0"/>
      </w:pPr>
      <w:r>
        <w:separator/>
      </w:r>
    </w:p>
  </w:endnote>
  <w:endnote w:type="continuationSeparator" w:id="0">
    <w:p w14:paraId="39DC2D26" w14:textId="77777777" w:rsidR="005A7B94" w:rsidRDefault="005A7B94" w:rsidP="005F6BD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344488"/>
      <w:docPartObj>
        <w:docPartGallery w:val="Page Numbers (Bottom of Page)"/>
        <w:docPartUnique/>
      </w:docPartObj>
    </w:sdtPr>
    <w:sdtEndPr/>
    <w:sdtContent>
      <w:p w14:paraId="0FBF4FCE" w14:textId="77777777" w:rsidR="003E12BC" w:rsidRDefault="003E12BC">
        <w:pPr>
          <w:pStyle w:val="Stopka"/>
          <w:jc w:val="center"/>
        </w:pPr>
        <w:r>
          <w:fldChar w:fldCharType="begin"/>
        </w:r>
        <w:r>
          <w:instrText xml:space="preserve"> PAGE   \* MERGEFORMAT </w:instrText>
        </w:r>
        <w:r>
          <w:fldChar w:fldCharType="separate"/>
        </w:r>
        <w:r w:rsidR="00317EDE">
          <w:rPr>
            <w:noProof/>
          </w:rPr>
          <w:t>16</w:t>
        </w:r>
        <w:r>
          <w:rPr>
            <w:noProof/>
          </w:rPr>
          <w:fldChar w:fldCharType="end"/>
        </w:r>
      </w:p>
    </w:sdtContent>
  </w:sdt>
  <w:p w14:paraId="0FBF4FCF" w14:textId="77777777" w:rsidR="003E12BC" w:rsidRDefault="003E12B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07090D" w14:textId="77777777" w:rsidR="005A7B94" w:rsidRDefault="005A7B94" w:rsidP="005F6BD9">
      <w:pPr>
        <w:spacing w:before="0" w:after="0"/>
      </w:pPr>
      <w:r>
        <w:separator/>
      </w:r>
    </w:p>
  </w:footnote>
  <w:footnote w:type="continuationSeparator" w:id="0">
    <w:p w14:paraId="29BD1AA2" w14:textId="77777777" w:rsidR="005A7B94" w:rsidRDefault="005A7B94" w:rsidP="005F6BD9">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BF4FCD" w14:textId="77777777" w:rsidR="003E12BC" w:rsidRDefault="003E12BC">
    <w:pPr>
      <w:pStyle w:val="Nagwek"/>
    </w:pPr>
    <w:r w:rsidRPr="005F6BD9">
      <w:rPr>
        <w:noProof/>
      </w:rPr>
      <w:drawing>
        <wp:inline distT="0" distB="0" distL="0" distR="0" wp14:anchorId="0FBF4FD0" wp14:editId="0FBF4FD1">
          <wp:extent cx="8142605" cy="657225"/>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142605" cy="6572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557A2D"/>
    <w:multiLevelType w:val="hybridMultilevel"/>
    <w:tmpl w:val="DB363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FB448E"/>
    <w:multiLevelType w:val="hybridMultilevel"/>
    <w:tmpl w:val="7BC47A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9E7860"/>
    <w:multiLevelType w:val="hybridMultilevel"/>
    <w:tmpl w:val="A11E82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BA1F2A"/>
    <w:multiLevelType w:val="hybridMultilevel"/>
    <w:tmpl w:val="950C5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955A39"/>
    <w:multiLevelType w:val="hybridMultilevel"/>
    <w:tmpl w:val="F9CCA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763795D"/>
    <w:multiLevelType w:val="hybridMultilevel"/>
    <w:tmpl w:val="51C0B0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11636B"/>
    <w:multiLevelType w:val="hybridMultilevel"/>
    <w:tmpl w:val="8876B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C07626"/>
    <w:multiLevelType w:val="hybridMultilevel"/>
    <w:tmpl w:val="B8ECA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B513FD"/>
    <w:multiLevelType w:val="hybridMultilevel"/>
    <w:tmpl w:val="2FC05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8A64AD"/>
    <w:multiLevelType w:val="hybridMultilevel"/>
    <w:tmpl w:val="09DA57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767651C"/>
    <w:multiLevelType w:val="hybridMultilevel"/>
    <w:tmpl w:val="75747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EC18F0"/>
    <w:multiLevelType w:val="hybridMultilevel"/>
    <w:tmpl w:val="82CC5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9F02DB"/>
    <w:multiLevelType w:val="hybridMultilevel"/>
    <w:tmpl w:val="8F041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0072F2"/>
    <w:multiLevelType w:val="hybridMultilevel"/>
    <w:tmpl w:val="E7D22A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4170B8"/>
    <w:multiLevelType w:val="hybridMultilevel"/>
    <w:tmpl w:val="2E3E83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6E1330B"/>
    <w:multiLevelType w:val="hybridMultilevel"/>
    <w:tmpl w:val="A0B600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BA0F40"/>
    <w:multiLevelType w:val="hybridMultilevel"/>
    <w:tmpl w:val="5ECC1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963607"/>
    <w:multiLevelType w:val="hybridMultilevel"/>
    <w:tmpl w:val="AC96A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76E19AB"/>
    <w:multiLevelType w:val="hybridMultilevel"/>
    <w:tmpl w:val="EA32FC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CBC1E30"/>
    <w:multiLevelType w:val="hybridMultilevel"/>
    <w:tmpl w:val="875A1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C442F3"/>
    <w:multiLevelType w:val="hybridMultilevel"/>
    <w:tmpl w:val="68B42E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D933339"/>
    <w:multiLevelType w:val="hybridMultilevel"/>
    <w:tmpl w:val="C16E0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7"/>
  </w:num>
  <w:num w:numId="3">
    <w:abstractNumId w:val="19"/>
  </w:num>
  <w:num w:numId="4">
    <w:abstractNumId w:val="2"/>
  </w:num>
  <w:num w:numId="5">
    <w:abstractNumId w:val="13"/>
  </w:num>
  <w:num w:numId="6">
    <w:abstractNumId w:val="16"/>
  </w:num>
  <w:num w:numId="7">
    <w:abstractNumId w:val="20"/>
  </w:num>
  <w:num w:numId="8">
    <w:abstractNumId w:val="14"/>
  </w:num>
  <w:num w:numId="9">
    <w:abstractNumId w:val="0"/>
  </w:num>
  <w:num w:numId="10">
    <w:abstractNumId w:val="21"/>
  </w:num>
  <w:num w:numId="11">
    <w:abstractNumId w:val="1"/>
  </w:num>
  <w:num w:numId="12">
    <w:abstractNumId w:val="4"/>
  </w:num>
  <w:num w:numId="13">
    <w:abstractNumId w:val="8"/>
  </w:num>
  <w:num w:numId="14">
    <w:abstractNumId w:val="5"/>
  </w:num>
  <w:num w:numId="15">
    <w:abstractNumId w:val="11"/>
  </w:num>
  <w:num w:numId="16">
    <w:abstractNumId w:val="9"/>
  </w:num>
  <w:num w:numId="17">
    <w:abstractNumId w:val="7"/>
  </w:num>
  <w:num w:numId="18">
    <w:abstractNumId w:val="10"/>
  </w:num>
  <w:num w:numId="19">
    <w:abstractNumId w:val="12"/>
  </w:num>
  <w:num w:numId="20">
    <w:abstractNumId w:val="15"/>
  </w:num>
  <w:num w:numId="21">
    <w:abstractNumId w:val="18"/>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50529"/>
    <w:rsid w:val="0000615C"/>
    <w:rsid w:val="00096E74"/>
    <w:rsid w:val="000974A1"/>
    <w:rsid w:val="000B5F01"/>
    <w:rsid w:val="001A2683"/>
    <w:rsid w:val="001A289D"/>
    <w:rsid w:val="001D3FE0"/>
    <w:rsid w:val="00226333"/>
    <w:rsid w:val="002554FF"/>
    <w:rsid w:val="002821B8"/>
    <w:rsid w:val="002D37F2"/>
    <w:rsid w:val="002E0550"/>
    <w:rsid w:val="00317EDE"/>
    <w:rsid w:val="003B580B"/>
    <w:rsid w:val="003E12BC"/>
    <w:rsid w:val="003F70FC"/>
    <w:rsid w:val="004027D3"/>
    <w:rsid w:val="00444407"/>
    <w:rsid w:val="004B091F"/>
    <w:rsid w:val="004F7D6A"/>
    <w:rsid w:val="00514200"/>
    <w:rsid w:val="005920B6"/>
    <w:rsid w:val="005A7B94"/>
    <w:rsid w:val="005E0081"/>
    <w:rsid w:val="005F6BD9"/>
    <w:rsid w:val="00677254"/>
    <w:rsid w:val="00686B83"/>
    <w:rsid w:val="006D4E93"/>
    <w:rsid w:val="006F767C"/>
    <w:rsid w:val="00740195"/>
    <w:rsid w:val="00870D87"/>
    <w:rsid w:val="008C3661"/>
    <w:rsid w:val="008D272B"/>
    <w:rsid w:val="008E5747"/>
    <w:rsid w:val="00A7254B"/>
    <w:rsid w:val="00A84C46"/>
    <w:rsid w:val="00AB6A0D"/>
    <w:rsid w:val="00AC3DBC"/>
    <w:rsid w:val="00AC7982"/>
    <w:rsid w:val="00BC7ECD"/>
    <w:rsid w:val="00C10A61"/>
    <w:rsid w:val="00C22CE6"/>
    <w:rsid w:val="00C368BC"/>
    <w:rsid w:val="00CD549A"/>
    <w:rsid w:val="00DE003E"/>
    <w:rsid w:val="00E47A81"/>
    <w:rsid w:val="00E50529"/>
    <w:rsid w:val="00ED095C"/>
    <w:rsid w:val="00F13578"/>
    <w:rsid w:val="00FD291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F4C9B"/>
  <w15:docId w15:val="{1C8A5AA0-46AD-4B7F-8424-F61F48F28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50529"/>
    <w:pPr>
      <w:widowControl w:val="0"/>
      <w:spacing w:before="60" w:after="60" w:line="240" w:lineRule="auto"/>
      <w:ind w:left="113" w:right="113"/>
    </w:pPr>
    <w:rPr>
      <w:rFonts w:ascii="Arial Narrow" w:eastAsia="Times New Roman" w:hAnsi="Arial Narrow"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AkapitzlistZnak">
    <w:name w:val="Akapit z listą Znak"/>
    <w:aliases w:val="normalny tekst Znak,Preambuła Znak,Numerowanie Znak,Akapit z listą BS Znak,Kolorowa lista — akcent 11 Znak,Colorful Shading Accent 3 Znak,L1 Znak,Light List Accent 5 Znak,lp1 Znak,Akapit z listą5 Znak,Akapit z listą3 Znak,Obiekt Znak"/>
    <w:link w:val="Akapitzlist"/>
    <w:uiPriority w:val="34"/>
    <w:qFormat/>
    <w:locked/>
    <w:rsid w:val="00E50529"/>
    <w:rPr>
      <w:lang w:val="en-US"/>
    </w:rPr>
  </w:style>
  <w:style w:type="paragraph" w:styleId="Akapitzlist">
    <w:name w:val="List Paragraph"/>
    <w:aliases w:val="normalny tekst,Preambuła,Numerowanie,Akapit z listą BS,Kolorowa lista — akcent 11,Colorful Shading Accent 3,L1,Light List Accent 5,lp1,Akapit z listą5,Akapit z listą3,Akapit z listą31,Wypunktowanie,Normal2,Obiekt,CW_Lista,maz_wyliczenie"/>
    <w:basedOn w:val="Normalny"/>
    <w:link w:val="AkapitzlistZnak"/>
    <w:uiPriority w:val="34"/>
    <w:qFormat/>
    <w:rsid w:val="00E50529"/>
    <w:pPr>
      <w:widowControl/>
      <w:spacing w:before="0" w:after="200" w:line="276" w:lineRule="auto"/>
      <w:ind w:left="720" w:right="0"/>
      <w:contextualSpacing/>
    </w:pPr>
    <w:rPr>
      <w:rFonts w:asciiTheme="minorHAnsi" w:eastAsiaTheme="minorHAnsi" w:hAnsiTheme="minorHAnsi" w:cstheme="minorBidi"/>
      <w:szCs w:val="22"/>
      <w:lang w:val="en-US" w:eastAsia="en-US"/>
    </w:rPr>
  </w:style>
  <w:style w:type="character" w:customStyle="1" w:styleId="Teksttreci">
    <w:name w:val="Tekst treści_"/>
    <w:link w:val="Teksttreci0"/>
    <w:uiPriority w:val="99"/>
    <w:locked/>
    <w:rsid w:val="00E50529"/>
    <w:rPr>
      <w:sz w:val="17"/>
      <w:shd w:val="clear" w:color="auto" w:fill="FFFFFF"/>
    </w:rPr>
  </w:style>
  <w:style w:type="paragraph" w:customStyle="1" w:styleId="Teksttreci0">
    <w:name w:val="Tekst treści"/>
    <w:basedOn w:val="Normalny"/>
    <w:link w:val="Teksttreci"/>
    <w:uiPriority w:val="99"/>
    <w:rsid w:val="00E50529"/>
    <w:pPr>
      <w:widowControl/>
      <w:shd w:val="clear" w:color="auto" w:fill="FFFFFF"/>
      <w:spacing w:before="0" w:after="0" w:line="240" w:lineRule="atLeast"/>
      <w:ind w:left="0" w:right="0"/>
    </w:pPr>
    <w:rPr>
      <w:rFonts w:asciiTheme="minorHAnsi" w:eastAsiaTheme="minorHAnsi" w:hAnsiTheme="minorHAnsi" w:cstheme="minorBidi"/>
      <w:sz w:val="17"/>
      <w:szCs w:val="22"/>
      <w:lang w:eastAsia="en-US"/>
    </w:rPr>
  </w:style>
  <w:style w:type="paragraph" w:styleId="Nagwek">
    <w:name w:val="header"/>
    <w:basedOn w:val="Normalny"/>
    <w:link w:val="NagwekZnak"/>
    <w:uiPriority w:val="99"/>
    <w:semiHidden/>
    <w:unhideWhenUsed/>
    <w:rsid w:val="005F6BD9"/>
    <w:pPr>
      <w:tabs>
        <w:tab w:val="center" w:pos="4536"/>
        <w:tab w:val="right" w:pos="9072"/>
      </w:tabs>
      <w:spacing w:before="0" w:after="0"/>
    </w:pPr>
  </w:style>
  <w:style w:type="character" w:customStyle="1" w:styleId="NagwekZnak">
    <w:name w:val="Nagłówek Znak"/>
    <w:basedOn w:val="Domylnaczcionkaakapitu"/>
    <w:link w:val="Nagwek"/>
    <w:uiPriority w:val="99"/>
    <w:semiHidden/>
    <w:rsid w:val="005F6BD9"/>
    <w:rPr>
      <w:rFonts w:ascii="Arial Narrow" w:eastAsia="Times New Roman" w:hAnsi="Arial Narrow" w:cs="Times New Roman"/>
      <w:szCs w:val="24"/>
      <w:lang w:eastAsia="pl-PL"/>
    </w:rPr>
  </w:style>
  <w:style w:type="paragraph" w:styleId="Stopka">
    <w:name w:val="footer"/>
    <w:basedOn w:val="Normalny"/>
    <w:link w:val="StopkaZnak"/>
    <w:uiPriority w:val="99"/>
    <w:unhideWhenUsed/>
    <w:rsid w:val="005F6BD9"/>
    <w:pPr>
      <w:tabs>
        <w:tab w:val="center" w:pos="4536"/>
        <w:tab w:val="right" w:pos="9072"/>
      </w:tabs>
      <w:spacing w:before="0" w:after="0"/>
    </w:pPr>
  </w:style>
  <w:style w:type="character" w:customStyle="1" w:styleId="StopkaZnak">
    <w:name w:val="Stopka Znak"/>
    <w:basedOn w:val="Domylnaczcionkaakapitu"/>
    <w:link w:val="Stopka"/>
    <w:uiPriority w:val="99"/>
    <w:rsid w:val="005F6BD9"/>
    <w:rPr>
      <w:rFonts w:ascii="Arial Narrow" w:eastAsia="Times New Roman" w:hAnsi="Arial Narrow" w:cs="Times New Roman"/>
      <w:szCs w:val="24"/>
      <w:lang w:eastAsia="pl-PL"/>
    </w:rPr>
  </w:style>
  <w:style w:type="paragraph" w:styleId="Tekstdymka">
    <w:name w:val="Balloon Text"/>
    <w:basedOn w:val="Normalny"/>
    <w:link w:val="TekstdymkaZnak"/>
    <w:uiPriority w:val="99"/>
    <w:semiHidden/>
    <w:unhideWhenUsed/>
    <w:rsid w:val="005F6BD9"/>
    <w:pPr>
      <w:spacing w:before="0"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5F6BD9"/>
    <w:rPr>
      <w:rFonts w:ascii="Tahoma" w:eastAsia="Times New Roman" w:hAnsi="Tahoma" w:cs="Tahoma"/>
      <w:sz w:val="16"/>
      <w:szCs w:val="16"/>
      <w:lang w:eastAsia="pl-PL"/>
    </w:rPr>
  </w:style>
  <w:style w:type="table" w:styleId="Tabela-Siatka">
    <w:name w:val="Table Grid"/>
    <w:basedOn w:val="Standardowy"/>
    <w:rsid w:val="003B580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uiPriority w:val="99"/>
    <w:semiHidden/>
    <w:unhideWhenUsed/>
    <w:rsid w:val="003B580B"/>
    <w:pPr>
      <w:spacing w:after="120"/>
    </w:pPr>
    <w:rPr>
      <w:sz w:val="20"/>
    </w:rPr>
  </w:style>
  <w:style w:type="character" w:customStyle="1" w:styleId="TekstpodstawowyZnak">
    <w:name w:val="Tekst podstawowy Znak"/>
    <w:basedOn w:val="Domylnaczcionkaakapitu"/>
    <w:link w:val="Tekstpodstawowy"/>
    <w:uiPriority w:val="99"/>
    <w:semiHidden/>
    <w:rsid w:val="003B580B"/>
    <w:rPr>
      <w:rFonts w:ascii="Arial Narrow" w:eastAsia="Times New Roman" w:hAnsi="Arial Narrow" w:cs="Times New Roman"/>
      <w:sz w:val="20"/>
      <w:szCs w:val="24"/>
      <w:lang w:eastAsia="pl-PL"/>
    </w:rPr>
  </w:style>
  <w:style w:type="paragraph" w:styleId="Bezodstpw">
    <w:name w:val="No Spacing"/>
    <w:uiPriority w:val="1"/>
    <w:qFormat/>
    <w:rsid w:val="00677254"/>
    <w:pPr>
      <w:spacing w:after="0" w:line="240" w:lineRule="auto"/>
    </w:pPr>
    <w:rPr>
      <w:rFonts w:ascii="Calibri" w:eastAsia="Calibri" w:hAnsi="Calibri" w:cs="Calibri"/>
    </w:rPr>
  </w:style>
  <w:style w:type="character" w:customStyle="1" w:styleId="CommentTextChar">
    <w:name w:val="Comment Text Char"/>
    <w:basedOn w:val="Domylnaczcionkaakapitu"/>
    <w:uiPriority w:val="99"/>
    <w:semiHidden/>
    <w:rsid w:val="00677254"/>
    <w:rPr>
      <w:sz w:val="20"/>
      <w:szCs w:val="20"/>
      <w:lang w:eastAsia="en-US"/>
    </w:rPr>
  </w:style>
  <w:style w:type="paragraph" w:customStyle="1" w:styleId="Requestedsupport">
    <w:name w:val="Requested support"/>
    <w:basedOn w:val="Normalny"/>
    <w:rsid w:val="001D3FE0"/>
    <w:pPr>
      <w:widowControl/>
      <w:suppressAutoHyphens/>
      <w:spacing w:before="0" w:after="0"/>
      <w:ind w:left="0" w:right="0"/>
    </w:pPr>
    <w:rPr>
      <w:rFonts w:ascii="Arial" w:hAnsi="Arial"/>
      <w:sz w:val="24"/>
      <w:szCs w:val="20"/>
      <w:lang w:val="de-DE"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92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BF231F50AB07C49BB9E8AEF637F80AB" ma:contentTypeVersion="2" ma:contentTypeDescription="Create a new document." ma:contentTypeScope="" ma:versionID="969f024139cf4b41b571d85aa64f9ee7">
  <xsd:schema xmlns:xsd="http://www.w3.org/2001/XMLSchema" xmlns:xs="http://www.w3.org/2001/XMLSchema" xmlns:p="http://schemas.microsoft.com/office/2006/metadata/properties" xmlns:ns2="6267f5fe-922b-430f-8957-6ebe350b50e3" targetNamespace="http://schemas.microsoft.com/office/2006/metadata/properties" ma:root="true" ma:fieldsID="88f36294bf2df39c32d6453072bd25ac" ns2:_="">
    <xsd:import namespace="6267f5fe-922b-430f-8957-6ebe350b50e3"/>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67f5fe-922b-430f-8957-6ebe350b50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316FA4B-7421-4C0C-AB5D-73BB7143F10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21E7534-D002-43EB-BC26-BA4D2F68C2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67f5fe-922b-430f-8957-6ebe350b50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5D8757E-ABF5-4795-9CDF-6D8F9DE8AE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16</Pages>
  <Words>4319</Words>
  <Characters>24624</Characters>
  <Application>Microsoft Office Word</Application>
  <DocSecurity>0</DocSecurity>
  <Lines>205</Lines>
  <Paragraphs>57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Małgosia</dc:creator>
  <cp:lastModifiedBy>Maria Sady</cp:lastModifiedBy>
  <cp:revision>8</cp:revision>
  <dcterms:created xsi:type="dcterms:W3CDTF">2020-08-09T12:49:00Z</dcterms:created>
  <dcterms:modified xsi:type="dcterms:W3CDTF">2020-08-10T08:46:00Z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0x010100DBF231F50AB07C49BB9E8AEF637F80AB</vt:lpwstr>
  </property>
</Properties>
</file>